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0848EC" w14:textId="77777777" w:rsidR="00B80AA5" w:rsidRDefault="00B80AA5">
      <w:pPr>
        <w:widowControl w:val="0"/>
        <w:pBdr>
          <w:top w:val="nil"/>
          <w:left w:val="nil"/>
          <w:bottom w:val="nil"/>
          <w:right w:val="nil"/>
          <w:between w:val="nil"/>
        </w:pBdr>
        <w:spacing w:before="0" w:after="0"/>
        <w:ind w:firstLine="0"/>
        <w:jc w:val="left"/>
        <w:rPr>
          <w:color w:val="000000"/>
          <w:sz w:val="22"/>
          <w:szCs w:val="22"/>
        </w:rPr>
      </w:pPr>
    </w:p>
    <w:tbl>
      <w:tblPr>
        <w:tblStyle w:val="a3"/>
        <w:tblW w:w="1020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0"/>
      </w:tblGrid>
      <w:tr w:rsidR="00B80AA5" w14:paraId="2AD24C8F" w14:textId="77777777" w:rsidTr="00DA7228">
        <w:tc>
          <w:tcPr>
            <w:tcW w:w="10200" w:type="dxa"/>
          </w:tcPr>
          <w:p w14:paraId="0AE26891" w14:textId="37499F1E" w:rsidR="00B80AA5" w:rsidRDefault="00000000">
            <w:pPr>
              <w:pBdr>
                <w:top w:val="nil"/>
                <w:left w:val="nil"/>
                <w:bottom w:val="nil"/>
                <w:right w:val="nil"/>
                <w:between w:val="nil"/>
              </w:pBdr>
              <w:jc w:val="center"/>
              <w:rPr>
                <w:b/>
                <w:smallCaps/>
                <w:color w:val="000000"/>
                <w:sz w:val="28"/>
                <w:szCs w:val="28"/>
              </w:rPr>
            </w:pPr>
            <w:r>
              <w:rPr>
                <w:b/>
                <w:smallCaps/>
                <w:color w:val="000000"/>
                <w:sz w:val="28"/>
                <w:szCs w:val="28"/>
              </w:rPr>
              <w:t xml:space="preserve">Secretaria de </w:t>
            </w:r>
            <w:r w:rsidR="00303746">
              <w:rPr>
                <w:b/>
                <w:smallCaps/>
                <w:color w:val="000000"/>
                <w:sz w:val="28"/>
                <w:szCs w:val="28"/>
              </w:rPr>
              <w:t>obras</w:t>
            </w:r>
          </w:p>
        </w:tc>
      </w:tr>
      <w:tr w:rsidR="00B80AA5" w14:paraId="1D3289CE" w14:textId="77777777" w:rsidTr="00DA7228">
        <w:tc>
          <w:tcPr>
            <w:tcW w:w="10200" w:type="dxa"/>
          </w:tcPr>
          <w:p w14:paraId="60CFC12B" w14:textId="0FBF3EC6" w:rsidR="00B80AA5" w:rsidRDefault="00000000">
            <w:pPr>
              <w:pBdr>
                <w:top w:val="nil"/>
                <w:left w:val="nil"/>
                <w:bottom w:val="nil"/>
                <w:right w:val="nil"/>
                <w:between w:val="nil"/>
              </w:pBdr>
              <w:jc w:val="center"/>
              <w:rPr>
                <w:b/>
                <w:smallCaps/>
                <w:color w:val="000000"/>
                <w:sz w:val="28"/>
                <w:szCs w:val="28"/>
              </w:rPr>
            </w:pPr>
            <w:r>
              <w:rPr>
                <w:b/>
                <w:smallCaps/>
                <w:color w:val="000000"/>
                <w:sz w:val="28"/>
                <w:szCs w:val="28"/>
              </w:rPr>
              <w:t>Estudo Técnico Preliminar nº</w:t>
            </w:r>
            <w:r w:rsidR="004D242D">
              <w:rPr>
                <w:b/>
                <w:smallCaps/>
                <w:color w:val="000000"/>
                <w:sz w:val="28"/>
                <w:szCs w:val="28"/>
              </w:rPr>
              <w:t>211</w:t>
            </w:r>
            <w:r w:rsidR="00A32A3C">
              <w:rPr>
                <w:b/>
                <w:smallCaps/>
                <w:color w:val="000000"/>
                <w:sz w:val="28"/>
                <w:szCs w:val="28"/>
              </w:rPr>
              <w:t>/2024</w:t>
            </w:r>
          </w:p>
        </w:tc>
      </w:tr>
      <w:tr w:rsidR="00B80AA5" w14:paraId="67F7C0DE" w14:textId="77777777" w:rsidTr="00DA7228">
        <w:tc>
          <w:tcPr>
            <w:tcW w:w="10200" w:type="dxa"/>
          </w:tcPr>
          <w:p w14:paraId="36DD6EFD" w14:textId="77777777" w:rsidR="00B80AA5" w:rsidRDefault="00000000">
            <w:pPr>
              <w:jc w:val="center"/>
              <w:rPr>
                <w:sz w:val="16"/>
                <w:szCs w:val="16"/>
              </w:rPr>
            </w:pPr>
            <w:r>
              <w:rPr>
                <w:sz w:val="16"/>
                <w:szCs w:val="16"/>
              </w:rPr>
              <w:t xml:space="preserve">Os campos não obrigatórios </w:t>
            </w:r>
            <w:r>
              <w:rPr>
                <w:sz w:val="16"/>
                <w:szCs w:val="16"/>
                <w:u w:val="single"/>
              </w:rPr>
              <w:t>não devem ser removidos</w:t>
            </w:r>
            <w:r>
              <w:rPr>
                <w:sz w:val="16"/>
                <w:szCs w:val="16"/>
              </w:rPr>
              <w:t>, caso não sejam analisados no ETP, deve-se justificar a sua ausência, na forma do Art. 18, parágrafo 2º da Lei 14.133/21.</w:t>
            </w:r>
          </w:p>
        </w:tc>
      </w:tr>
      <w:tr w:rsidR="00B80AA5" w14:paraId="1DD9703D" w14:textId="77777777" w:rsidTr="00DA7228">
        <w:tc>
          <w:tcPr>
            <w:tcW w:w="10200" w:type="dxa"/>
            <w:shd w:val="clear" w:color="auto" w:fill="BFBFBF"/>
          </w:tcPr>
          <w:p w14:paraId="26AEE023" w14:textId="77777777" w:rsidR="00B80AA5" w:rsidRDefault="00000000">
            <w:pPr>
              <w:keepNext/>
              <w:keepLines/>
              <w:pBdr>
                <w:top w:val="nil"/>
                <w:left w:val="nil"/>
                <w:bottom w:val="nil"/>
                <w:right w:val="nil"/>
                <w:between w:val="nil"/>
              </w:pBdr>
              <w:rPr>
                <w:b/>
                <w:smallCaps/>
                <w:color w:val="000000"/>
                <w:sz w:val="22"/>
                <w:szCs w:val="22"/>
                <w:u w:val="single"/>
              </w:rPr>
            </w:pPr>
            <w:bookmarkStart w:id="0" w:name="_heading=h.rvq0b0dqtu36" w:colFirst="0" w:colLast="0"/>
            <w:bookmarkEnd w:id="0"/>
            <w:r>
              <w:rPr>
                <w:b/>
                <w:smallCaps/>
                <w:color w:val="000000"/>
                <w:sz w:val="22"/>
                <w:szCs w:val="22"/>
                <w:u w:val="single"/>
              </w:rPr>
              <w:t>1. DEFINIÇÃO DO OBJETO (O)</w:t>
            </w:r>
          </w:p>
        </w:tc>
      </w:tr>
      <w:tr w:rsidR="00B80AA5" w14:paraId="47637AAB" w14:textId="77777777" w:rsidTr="00DA7228">
        <w:tc>
          <w:tcPr>
            <w:tcW w:w="10200" w:type="dxa"/>
          </w:tcPr>
          <w:p w14:paraId="688EBFDD" w14:textId="13E6D098" w:rsidR="00B80AA5" w:rsidRDefault="00303746">
            <w:pPr>
              <w:pBdr>
                <w:top w:val="nil"/>
                <w:left w:val="nil"/>
                <w:bottom w:val="nil"/>
                <w:right w:val="nil"/>
                <w:between w:val="nil"/>
              </w:pBdr>
              <w:rPr>
                <w:i/>
                <w:color w:val="000000"/>
              </w:rPr>
            </w:pPr>
            <w:r>
              <w:rPr>
                <w:color w:val="000000"/>
              </w:rPr>
              <w:t>Aquisição de fio de nylon para as roçadeiras da secretaria de obras.</w:t>
            </w:r>
          </w:p>
        </w:tc>
      </w:tr>
      <w:tr w:rsidR="00B80AA5" w14:paraId="33C9DCF8" w14:textId="77777777" w:rsidTr="00DA7228">
        <w:tc>
          <w:tcPr>
            <w:tcW w:w="10200" w:type="dxa"/>
            <w:shd w:val="clear" w:color="auto" w:fill="BFBFBF"/>
          </w:tcPr>
          <w:p w14:paraId="4E65D5DA" w14:textId="3F6EA0C6" w:rsidR="00B80AA5" w:rsidRDefault="00000000">
            <w:pPr>
              <w:keepNext/>
              <w:keepLines/>
              <w:pBdr>
                <w:top w:val="nil"/>
                <w:left w:val="nil"/>
                <w:bottom w:val="nil"/>
                <w:right w:val="nil"/>
                <w:between w:val="nil"/>
              </w:pBdr>
              <w:rPr>
                <w:b/>
                <w:smallCaps/>
                <w:color w:val="000000"/>
                <w:sz w:val="21"/>
                <w:szCs w:val="21"/>
              </w:rPr>
            </w:pPr>
            <w:bookmarkStart w:id="1" w:name="_heading=h.t8tllin4mybc" w:colFirst="0" w:colLast="0"/>
            <w:bookmarkEnd w:id="1"/>
            <w:r>
              <w:rPr>
                <w:b/>
                <w:smallCaps/>
                <w:color w:val="000000"/>
                <w:sz w:val="21"/>
                <w:szCs w:val="21"/>
              </w:rPr>
              <w:t>1.1 Natureza do Objeto: Comum</w:t>
            </w:r>
          </w:p>
        </w:tc>
      </w:tr>
      <w:tr w:rsidR="00B80AA5" w14:paraId="3C9DC22C" w14:textId="77777777" w:rsidTr="00DA7228">
        <w:tc>
          <w:tcPr>
            <w:tcW w:w="10200" w:type="dxa"/>
          </w:tcPr>
          <w:p w14:paraId="622EE897" w14:textId="195012A4" w:rsidR="00B80AA5" w:rsidRDefault="00303746" w:rsidP="00463F32">
            <w:pPr>
              <w:pBdr>
                <w:top w:val="nil"/>
                <w:left w:val="nil"/>
                <w:bottom w:val="nil"/>
                <w:right w:val="nil"/>
                <w:between w:val="nil"/>
              </w:pBdr>
              <w:rPr>
                <w:color w:val="000000"/>
              </w:rPr>
            </w:pPr>
            <w:bookmarkStart w:id="2" w:name="_heading=h.pepmxjkzzwng" w:colFirst="0" w:colLast="0"/>
            <w:bookmarkEnd w:id="2"/>
            <w:r w:rsidRPr="00303746">
              <w:rPr>
                <w:color w:val="000000"/>
              </w:rPr>
              <w:t>O objeto não se enquadra como obras ou serviços de engenharia, por isso, por definição residual, é enquadrado como comum, conforme art. 6º, inciso XIII da Lei 14.133/2021.</w:t>
            </w:r>
          </w:p>
        </w:tc>
      </w:tr>
      <w:tr w:rsidR="00B80AA5" w14:paraId="1F50EF66" w14:textId="77777777" w:rsidTr="00DA7228">
        <w:tc>
          <w:tcPr>
            <w:tcW w:w="10200" w:type="dxa"/>
            <w:shd w:val="clear" w:color="auto" w:fill="BFBFBF"/>
          </w:tcPr>
          <w:p w14:paraId="0B2ED93F" w14:textId="65CD5D4C" w:rsidR="00B80AA5" w:rsidRDefault="00000000">
            <w:pPr>
              <w:keepNext/>
              <w:keepLines/>
              <w:pBdr>
                <w:top w:val="nil"/>
                <w:left w:val="nil"/>
                <w:bottom w:val="nil"/>
                <w:right w:val="nil"/>
                <w:between w:val="nil"/>
              </w:pBdr>
              <w:rPr>
                <w:b/>
                <w:smallCaps/>
                <w:color w:val="000000"/>
                <w:sz w:val="21"/>
                <w:szCs w:val="21"/>
              </w:rPr>
            </w:pPr>
            <w:bookmarkStart w:id="3" w:name="_heading=h.ufx7retub3ci" w:colFirst="0" w:colLast="0"/>
            <w:bookmarkEnd w:id="3"/>
            <w:r>
              <w:rPr>
                <w:b/>
                <w:smallCaps/>
                <w:color w:val="000000"/>
                <w:sz w:val="21"/>
                <w:szCs w:val="21"/>
              </w:rPr>
              <w:t>1.2 Bem ou Artigo de Luxo:  Não</w:t>
            </w:r>
          </w:p>
        </w:tc>
      </w:tr>
      <w:tr w:rsidR="00B80AA5" w14:paraId="62941772" w14:textId="77777777" w:rsidTr="00DA7228">
        <w:tc>
          <w:tcPr>
            <w:tcW w:w="10200" w:type="dxa"/>
          </w:tcPr>
          <w:p w14:paraId="474FFC6F" w14:textId="192FD81E" w:rsidR="00B80AA5" w:rsidRDefault="00303746" w:rsidP="00303746">
            <w:pPr>
              <w:pBdr>
                <w:top w:val="nil"/>
                <w:left w:val="nil"/>
                <w:bottom w:val="nil"/>
                <w:right w:val="nil"/>
                <w:between w:val="nil"/>
              </w:pBdr>
              <w:rPr>
                <w:color w:val="000000"/>
              </w:rPr>
            </w:pPr>
            <w:r w:rsidRPr="00303746">
              <w:rPr>
                <w:color w:val="000000"/>
              </w:rPr>
              <w:t>O objeto desta contratação não se enquadra como sendo de bem de luxo, conforme Decreto Municipal nº 5.238/2022.</w:t>
            </w:r>
          </w:p>
        </w:tc>
      </w:tr>
      <w:tr w:rsidR="00B80AA5" w14:paraId="4F88598C" w14:textId="77777777" w:rsidTr="00DA7228">
        <w:tc>
          <w:tcPr>
            <w:tcW w:w="10200" w:type="dxa"/>
            <w:shd w:val="clear" w:color="auto" w:fill="BFBFBF"/>
          </w:tcPr>
          <w:p w14:paraId="66546A8C" w14:textId="5B82A4E7" w:rsidR="00B80AA5" w:rsidRDefault="00000000">
            <w:pPr>
              <w:keepNext/>
              <w:keepLines/>
              <w:pBdr>
                <w:top w:val="nil"/>
                <w:left w:val="nil"/>
                <w:bottom w:val="nil"/>
                <w:right w:val="nil"/>
                <w:between w:val="nil"/>
              </w:pBdr>
              <w:rPr>
                <w:b/>
                <w:smallCaps/>
                <w:color w:val="000000"/>
                <w:sz w:val="21"/>
                <w:szCs w:val="21"/>
              </w:rPr>
            </w:pPr>
            <w:bookmarkStart w:id="4" w:name="_heading=h.3ed1vrhi4qtm" w:colFirst="0" w:colLast="0"/>
            <w:bookmarkEnd w:id="4"/>
            <w:r>
              <w:rPr>
                <w:b/>
                <w:smallCaps/>
                <w:color w:val="000000"/>
                <w:sz w:val="21"/>
                <w:szCs w:val="21"/>
              </w:rPr>
              <w:t>1.3 Origem da Dotação Orçamentária: Livre</w:t>
            </w:r>
          </w:p>
        </w:tc>
      </w:tr>
      <w:tr w:rsidR="00B80AA5" w14:paraId="7CE37E42" w14:textId="77777777" w:rsidTr="00DA7228">
        <w:tc>
          <w:tcPr>
            <w:tcW w:w="10200" w:type="dxa"/>
            <w:tcBorders>
              <w:bottom w:val="single" w:sz="4" w:space="0" w:color="000000"/>
            </w:tcBorders>
          </w:tcPr>
          <w:p w14:paraId="3CE01DC9" w14:textId="1886B56C" w:rsidR="00B80AA5" w:rsidRDefault="00303746">
            <w:pPr>
              <w:pBdr>
                <w:top w:val="nil"/>
                <w:left w:val="nil"/>
                <w:bottom w:val="nil"/>
                <w:right w:val="nil"/>
                <w:between w:val="nil"/>
              </w:pBdr>
              <w:rPr>
                <w:color w:val="000000"/>
              </w:rPr>
            </w:pPr>
            <w:bookmarkStart w:id="5" w:name="_heading=h.9lc8xnin0i82" w:colFirst="0" w:colLast="0"/>
            <w:bookmarkEnd w:id="5"/>
            <w:r>
              <w:rPr>
                <w:color w:val="000000"/>
              </w:rPr>
              <w:t>Será utilizada dotação municipal.</w:t>
            </w:r>
          </w:p>
        </w:tc>
      </w:tr>
      <w:tr w:rsidR="00B80AA5" w14:paraId="5D451401" w14:textId="77777777" w:rsidTr="00DA7228">
        <w:tc>
          <w:tcPr>
            <w:tcW w:w="10200" w:type="dxa"/>
            <w:tcBorders>
              <w:bottom w:val="single" w:sz="4" w:space="0" w:color="000000"/>
            </w:tcBorders>
            <w:shd w:val="clear" w:color="auto" w:fill="BFBFBF"/>
          </w:tcPr>
          <w:p w14:paraId="3E6FACCD" w14:textId="77777777" w:rsidR="00B80AA5" w:rsidRDefault="00000000">
            <w:pPr>
              <w:keepNext/>
              <w:keepLines/>
              <w:pBdr>
                <w:top w:val="nil"/>
                <w:left w:val="nil"/>
                <w:bottom w:val="nil"/>
                <w:right w:val="nil"/>
                <w:between w:val="nil"/>
              </w:pBdr>
              <w:rPr>
                <w:b/>
                <w:smallCaps/>
                <w:color w:val="000000"/>
                <w:sz w:val="21"/>
                <w:szCs w:val="21"/>
              </w:rPr>
            </w:pPr>
            <w:bookmarkStart w:id="6" w:name="_heading=h.bzqcrdcucyfs" w:colFirst="0" w:colLast="0"/>
            <w:bookmarkEnd w:id="6"/>
            <w:r>
              <w:rPr>
                <w:b/>
                <w:smallCaps/>
                <w:color w:val="000000"/>
                <w:sz w:val="21"/>
                <w:szCs w:val="21"/>
              </w:rPr>
              <w:t>1.4 Informações sobre o recurso vinculado:</w:t>
            </w:r>
          </w:p>
        </w:tc>
      </w:tr>
      <w:tr w:rsidR="00B80AA5" w14:paraId="07354961" w14:textId="77777777" w:rsidTr="00DA7228">
        <w:tc>
          <w:tcPr>
            <w:tcW w:w="10200" w:type="dxa"/>
            <w:tcBorders>
              <w:top w:val="single" w:sz="4" w:space="0" w:color="000000"/>
            </w:tcBorders>
            <w:shd w:val="clear" w:color="auto" w:fill="BFBFBF"/>
          </w:tcPr>
          <w:p w14:paraId="3E1D5AE8" w14:textId="77777777" w:rsidR="00B80AA5" w:rsidRDefault="00000000">
            <w:pPr>
              <w:pBdr>
                <w:top w:val="nil"/>
                <w:left w:val="nil"/>
                <w:bottom w:val="nil"/>
                <w:right w:val="nil"/>
                <w:between w:val="nil"/>
              </w:pBdr>
              <w:rPr>
                <w:b/>
                <w:color w:val="000000"/>
              </w:rPr>
            </w:pPr>
            <w:bookmarkStart w:id="7" w:name="_heading=h.bjqolx5ekijf" w:colFirst="0" w:colLast="0"/>
            <w:bookmarkEnd w:id="7"/>
            <w:r>
              <w:rPr>
                <w:b/>
                <w:color w:val="000000"/>
              </w:rPr>
              <w:t xml:space="preserve">1.4.1 Qual o convênio e de qual órgão que originou o recurso vinculado? </w:t>
            </w:r>
          </w:p>
        </w:tc>
      </w:tr>
      <w:tr w:rsidR="00B80AA5" w14:paraId="78371E0D" w14:textId="77777777" w:rsidTr="00DA7228">
        <w:tc>
          <w:tcPr>
            <w:tcW w:w="10200" w:type="dxa"/>
            <w:tcBorders>
              <w:top w:val="single" w:sz="4" w:space="0" w:color="000000"/>
            </w:tcBorders>
          </w:tcPr>
          <w:p w14:paraId="224CD293" w14:textId="08F6A317" w:rsidR="00B80AA5" w:rsidRDefault="00303746">
            <w:pPr>
              <w:pBdr>
                <w:top w:val="nil"/>
                <w:left w:val="nil"/>
                <w:bottom w:val="nil"/>
                <w:right w:val="nil"/>
                <w:between w:val="nil"/>
              </w:pBdr>
              <w:rPr>
                <w:color w:val="000000"/>
              </w:rPr>
            </w:pPr>
            <w:bookmarkStart w:id="8" w:name="_heading=h.9w99wdods6wk" w:colFirst="0" w:colLast="0"/>
            <w:bookmarkEnd w:id="8"/>
            <w:r w:rsidRPr="00303746">
              <w:rPr>
                <w:color w:val="000000"/>
              </w:rPr>
              <w:t>Não se aplica, pois trata-se de recurso livre.</w:t>
            </w:r>
          </w:p>
        </w:tc>
      </w:tr>
      <w:tr w:rsidR="00B80AA5" w14:paraId="1CEB79F3" w14:textId="77777777" w:rsidTr="00DA7228">
        <w:tc>
          <w:tcPr>
            <w:tcW w:w="10200" w:type="dxa"/>
            <w:tcBorders>
              <w:top w:val="single" w:sz="4" w:space="0" w:color="000000"/>
            </w:tcBorders>
            <w:shd w:val="clear" w:color="auto" w:fill="BFBFBF"/>
          </w:tcPr>
          <w:p w14:paraId="7588D1F4" w14:textId="77777777" w:rsidR="00B80AA5" w:rsidRDefault="00000000">
            <w:pPr>
              <w:pBdr>
                <w:top w:val="nil"/>
                <w:left w:val="nil"/>
                <w:bottom w:val="nil"/>
                <w:right w:val="nil"/>
                <w:between w:val="nil"/>
              </w:pBdr>
              <w:rPr>
                <w:b/>
                <w:color w:val="000000"/>
              </w:rPr>
            </w:pPr>
            <w:bookmarkStart w:id="9" w:name="_heading=h.y2gbcmbep5ec" w:colFirst="0" w:colLast="0"/>
            <w:bookmarkEnd w:id="9"/>
            <w:r>
              <w:rPr>
                <w:b/>
                <w:color w:val="000000"/>
              </w:rPr>
              <w:t>1.4.2 Ele é uma transferência voluntária? Sim ou Não</w:t>
            </w:r>
          </w:p>
        </w:tc>
      </w:tr>
      <w:tr w:rsidR="00B80AA5" w14:paraId="1C803107" w14:textId="77777777" w:rsidTr="00DA7228">
        <w:tc>
          <w:tcPr>
            <w:tcW w:w="10200" w:type="dxa"/>
            <w:tcBorders>
              <w:top w:val="single" w:sz="4" w:space="0" w:color="000000"/>
            </w:tcBorders>
          </w:tcPr>
          <w:p w14:paraId="10B21FF2" w14:textId="0C79D888" w:rsidR="00B80AA5" w:rsidRDefault="00303746">
            <w:pPr>
              <w:pBdr>
                <w:top w:val="nil"/>
                <w:left w:val="nil"/>
                <w:bottom w:val="nil"/>
                <w:right w:val="nil"/>
                <w:between w:val="nil"/>
              </w:pBdr>
              <w:rPr>
                <w:color w:val="000000"/>
              </w:rPr>
            </w:pPr>
            <w:bookmarkStart w:id="10" w:name="_heading=h.31x9ew9m1x8" w:colFirst="0" w:colLast="0"/>
            <w:bookmarkEnd w:id="10"/>
            <w:r w:rsidRPr="00303746">
              <w:rPr>
                <w:color w:val="000000"/>
              </w:rPr>
              <w:t>Não é uma transferência voluntaria, trata-se de recurso livre.</w:t>
            </w:r>
          </w:p>
        </w:tc>
      </w:tr>
      <w:tr w:rsidR="00B80AA5" w14:paraId="0DD8850F" w14:textId="77777777" w:rsidTr="00DA7228">
        <w:tc>
          <w:tcPr>
            <w:tcW w:w="10200" w:type="dxa"/>
            <w:tcBorders>
              <w:top w:val="single" w:sz="4" w:space="0" w:color="000000"/>
            </w:tcBorders>
            <w:shd w:val="clear" w:color="auto" w:fill="BFBFBF"/>
          </w:tcPr>
          <w:p w14:paraId="7CE5902A" w14:textId="77777777" w:rsidR="00B80AA5" w:rsidRDefault="00000000">
            <w:pPr>
              <w:pBdr>
                <w:top w:val="nil"/>
                <w:left w:val="nil"/>
                <w:bottom w:val="nil"/>
                <w:right w:val="nil"/>
                <w:between w:val="nil"/>
              </w:pBdr>
              <w:rPr>
                <w:b/>
                <w:color w:val="000000"/>
              </w:rPr>
            </w:pPr>
            <w:bookmarkStart w:id="11" w:name="_heading=h.npm6au97vzec" w:colFirst="0" w:colLast="0"/>
            <w:bookmarkEnd w:id="11"/>
            <w:r>
              <w:rPr>
                <w:b/>
                <w:color w:val="000000"/>
              </w:rPr>
              <w:t>1.4.3 Qual o prazo para prestação de contas?</w:t>
            </w:r>
          </w:p>
        </w:tc>
      </w:tr>
      <w:tr w:rsidR="00B80AA5" w14:paraId="1E790D37" w14:textId="77777777" w:rsidTr="00DA7228">
        <w:tc>
          <w:tcPr>
            <w:tcW w:w="10200" w:type="dxa"/>
            <w:tcBorders>
              <w:top w:val="single" w:sz="4" w:space="0" w:color="000000"/>
            </w:tcBorders>
          </w:tcPr>
          <w:p w14:paraId="46755635" w14:textId="01CE8477" w:rsidR="00B80AA5" w:rsidRDefault="00303746">
            <w:pPr>
              <w:pBdr>
                <w:top w:val="nil"/>
                <w:left w:val="nil"/>
                <w:bottom w:val="nil"/>
                <w:right w:val="nil"/>
                <w:between w:val="nil"/>
              </w:pBdr>
              <w:rPr>
                <w:color w:val="000000"/>
              </w:rPr>
            </w:pPr>
            <w:bookmarkStart w:id="12" w:name="_heading=h.xmhan0cs26x3" w:colFirst="0" w:colLast="0"/>
            <w:bookmarkEnd w:id="12"/>
            <w:r>
              <w:rPr>
                <w:color w:val="000000"/>
              </w:rPr>
              <w:t>Não se faz necessário.</w:t>
            </w:r>
          </w:p>
        </w:tc>
      </w:tr>
      <w:tr w:rsidR="00B80AA5" w14:paraId="109C28B5" w14:textId="77777777" w:rsidTr="00DA7228">
        <w:tc>
          <w:tcPr>
            <w:tcW w:w="10200" w:type="dxa"/>
            <w:shd w:val="clear" w:color="auto" w:fill="BFBFBF"/>
          </w:tcPr>
          <w:p w14:paraId="24FCC848"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2. NECESSIDADE DA CONTRATAÇÃO (O)</w:t>
            </w:r>
          </w:p>
        </w:tc>
      </w:tr>
      <w:tr w:rsidR="00B80AA5" w14:paraId="05231B67" w14:textId="77777777" w:rsidTr="00DA7228">
        <w:tc>
          <w:tcPr>
            <w:tcW w:w="10200" w:type="dxa"/>
          </w:tcPr>
          <w:p w14:paraId="483E0100" w14:textId="25E03D07" w:rsidR="006A3E7B" w:rsidRDefault="00EB28F5" w:rsidP="006A3E7B">
            <w:pPr>
              <w:pBdr>
                <w:top w:val="nil"/>
                <w:left w:val="nil"/>
                <w:bottom w:val="nil"/>
                <w:right w:val="nil"/>
                <w:between w:val="nil"/>
              </w:pBdr>
              <w:spacing w:before="0"/>
              <w:ind w:left="306" w:firstLine="283"/>
            </w:pPr>
            <w:bookmarkStart w:id="13" w:name="_Hlk184126234"/>
            <w:r>
              <w:t xml:space="preserve">A aquisição de fio de nylon, se faz necessária para que o serviço de roçagem e limpeza na cidade não pare. </w:t>
            </w:r>
            <w:r w:rsidR="006A3E7B">
              <w:t>A falta de roçagem nas vias públicas pode gerar uma série de problemas, especialmente pelo crescimento descontrolado da vegetação em ruas, terrenos baldios e áreas verdes.</w:t>
            </w:r>
          </w:p>
          <w:p w14:paraId="13B37C37" w14:textId="24B90322" w:rsidR="006A3E7B" w:rsidRDefault="006A3E7B" w:rsidP="006A3E7B">
            <w:pPr>
              <w:pBdr>
                <w:top w:val="nil"/>
                <w:left w:val="nil"/>
                <w:bottom w:val="nil"/>
                <w:right w:val="nil"/>
                <w:between w:val="nil"/>
              </w:pBdr>
              <w:spacing w:before="0"/>
              <w:ind w:left="306" w:firstLine="283"/>
            </w:pPr>
            <w:r>
              <w:t xml:space="preserve">Esse cenário favorece o surgimento de vetores de doenças, como mosquitos, carrapatos, cobras e escorpiões, além de aumentar o risco de zoonoses, como leptospirose, e arboviroses, como dengue, </w:t>
            </w:r>
            <w:proofErr w:type="spellStart"/>
            <w:r>
              <w:t>zika</w:t>
            </w:r>
            <w:proofErr w:type="spellEnd"/>
            <w:r>
              <w:t xml:space="preserve"> e </w:t>
            </w:r>
            <w:proofErr w:type="spellStart"/>
            <w:r>
              <w:t>chikungunya</w:t>
            </w:r>
            <w:proofErr w:type="spellEnd"/>
            <w:r>
              <w:t>, principalmente períodos durante chuvosos. Dados da Vigilância Sanitária demonstram que áreas sem manutenção apresentam maior incidência.</w:t>
            </w:r>
          </w:p>
          <w:p w14:paraId="380A7B25" w14:textId="67B0FBF5" w:rsidR="00B80AA5" w:rsidRDefault="006A3E7B" w:rsidP="006A3E7B">
            <w:pPr>
              <w:pBdr>
                <w:top w:val="nil"/>
                <w:left w:val="nil"/>
                <w:bottom w:val="nil"/>
                <w:right w:val="nil"/>
                <w:between w:val="nil"/>
              </w:pBdr>
              <w:spacing w:before="0"/>
              <w:ind w:left="306" w:firstLine="283"/>
            </w:pPr>
            <w:r>
              <w:t>Além disso, o mato também facilita a retenção do lixo descartado irregularmente, que se torna um ambiente propício para a proteção de roedores e insetos, ampliando os riscos sanitários. A prevenção dessas condições não só protege a saúde pública, mas também reduz os custos com tratamentos e controle de doenças.</w:t>
            </w:r>
          </w:p>
        </w:tc>
      </w:tr>
      <w:tr w:rsidR="00B80AA5" w14:paraId="3A31ED05" w14:textId="77777777" w:rsidTr="00DA7228">
        <w:tc>
          <w:tcPr>
            <w:tcW w:w="10200" w:type="dxa"/>
            <w:shd w:val="clear" w:color="auto" w:fill="BFBFBF"/>
          </w:tcPr>
          <w:p w14:paraId="2EDEF38B" w14:textId="51637750" w:rsidR="00B80AA5" w:rsidRDefault="00000000">
            <w:pPr>
              <w:keepNext/>
              <w:keepLines/>
              <w:pBdr>
                <w:top w:val="nil"/>
                <w:left w:val="nil"/>
                <w:bottom w:val="nil"/>
                <w:right w:val="nil"/>
                <w:between w:val="nil"/>
              </w:pBdr>
              <w:rPr>
                <w:b/>
                <w:smallCaps/>
                <w:color w:val="000000"/>
                <w:sz w:val="21"/>
                <w:szCs w:val="21"/>
              </w:rPr>
            </w:pPr>
            <w:bookmarkStart w:id="14" w:name="_heading=h.9ec0r1usefb8" w:colFirst="0" w:colLast="0"/>
            <w:bookmarkEnd w:id="13"/>
            <w:bookmarkEnd w:id="14"/>
            <w:r>
              <w:rPr>
                <w:b/>
                <w:smallCaps/>
                <w:color w:val="000000"/>
                <w:sz w:val="21"/>
                <w:szCs w:val="21"/>
              </w:rPr>
              <w:t xml:space="preserve">2.1. Dispensa em razão de Emergência: </w:t>
            </w:r>
            <w:r w:rsidR="00FD0D81">
              <w:rPr>
                <w:b/>
                <w:smallCaps/>
                <w:color w:val="000000"/>
                <w:sz w:val="21"/>
                <w:szCs w:val="21"/>
              </w:rPr>
              <w:t>não</w:t>
            </w:r>
          </w:p>
        </w:tc>
      </w:tr>
      <w:tr w:rsidR="00B80AA5" w14:paraId="11B88C81" w14:textId="77777777" w:rsidTr="00DA7228">
        <w:tc>
          <w:tcPr>
            <w:tcW w:w="10200" w:type="dxa"/>
          </w:tcPr>
          <w:p w14:paraId="1FE43B02" w14:textId="05E7F469" w:rsidR="00460940" w:rsidRDefault="00FD0D81" w:rsidP="00FD0D81">
            <w:pPr>
              <w:pStyle w:val="PargrafodaLista"/>
              <w:pBdr>
                <w:top w:val="nil"/>
                <w:left w:val="nil"/>
                <w:bottom w:val="nil"/>
                <w:right w:val="nil"/>
                <w:between w:val="nil"/>
              </w:pBdr>
              <w:spacing w:before="0"/>
              <w:ind w:left="608" w:hanging="142"/>
            </w:pPr>
            <w:r>
              <w:t>Dispensa de licitação conforme art. 75, inciso II da Lei nº14.133/2021.</w:t>
            </w:r>
            <w:r w:rsidR="00460940">
              <w:t xml:space="preserve"> </w:t>
            </w:r>
          </w:p>
        </w:tc>
      </w:tr>
      <w:tr w:rsidR="00B80AA5" w14:paraId="5314FBF3" w14:textId="77777777" w:rsidTr="00DA7228">
        <w:tc>
          <w:tcPr>
            <w:tcW w:w="10200" w:type="dxa"/>
            <w:shd w:val="clear" w:color="auto" w:fill="BFBFBF"/>
          </w:tcPr>
          <w:p w14:paraId="6FF2DCFE" w14:textId="12BA9D8C" w:rsidR="00B80AA5" w:rsidRDefault="00460940">
            <w:pPr>
              <w:keepNext/>
              <w:keepLines/>
              <w:pBdr>
                <w:top w:val="nil"/>
                <w:left w:val="nil"/>
                <w:bottom w:val="nil"/>
                <w:right w:val="nil"/>
                <w:between w:val="nil"/>
              </w:pBdr>
              <w:rPr>
                <w:b/>
                <w:smallCaps/>
                <w:color w:val="000000"/>
                <w:sz w:val="22"/>
                <w:szCs w:val="22"/>
                <w:u w:val="single"/>
              </w:rPr>
            </w:pPr>
            <w:r w:rsidRPr="00460940">
              <w:rPr>
                <w:b/>
                <w:smallCaps/>
                <w:color w:val="000000"/>
                <w:sz w:val="22"/>
                <w:szCs w:val="22"/>
                <w:u w:val="single"/>
              </w:rPr>
              <w:t>3. PREVISÃO NO PLANO ANUAL DE CONTRATAÇÕES</w:t>
            </w:r>
          </w:p>
        </w:tc>
      </w:tr>
      <w:tr w:rsidR="00B80AA5" w14:paraId="4CCDF56E" w14:textId="77777777" w:rsidTr="00DA7228">
        <w:tc>
          <w:tcPr>
            <w:tcW w:w="10200" w:type="dxa"/>
          </w:tcPr>
          <w:p w14:paraId="671286E5" w14:textId="0A6CDED0" w:rsidR="00B80AA5" w:rsidRDefault="00460940">
            <w:r>
              <w:t xml:space="preserve">Plano anual de contratações ainda não implantado pelo Município. </w:t>
            </w:r>
          </w:p>
        </w:tc>
      </w:tr>
      <w:tr w:rsidR="00B80AA5" w14:paraId="73E5A0B7" w14:textId="77777777" w:rsidTr="00DA7228">
        <w:tc>
          <w:tcPr>
            <w:tcW w:w="10200" w:type="dxa"/>
            <w:shd w:val="clear" w:color="auto" w:fill="BFBFBF"/>
          </w:tcPr>
          <w:p w14:paraId="144D4891" w14:textId="05840A48"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4</w:t>
            </w:r>
            <w:r w:rsidR="00460940">
              <w:rPr>
                <w:b/>
                <w:smallCaps/>
                <w:color w:val="000000"/>
                <w:sz w:val="22"/>
                <w:szCs w:val="22"/>
                <w:u w:val="single"/>
              </w:rPr>
              <w:t xml:space="preserve">. </w:t>
            </w:r>
            <w:r>
              <w:rPr>
                <w:b/>
                <w:smallCaps/>
                <w:color w:val="000000"/>
                <w:sz w:val="22"/>
                <w:szCs w:val="22"/>
                <w:u w:val="single"/>
              </w:rPr>
              <w:t xml:space="preserve"> QUANTITATIVOS E VALORES TOTAIS E UNITÁRIOS (O)</w:t>
            </w:r>
          </w:p>
        </w:tc>
      </w:tr>
      <w:tr w:rsidR="00B80AA5" w14:paraId="2DDC0882" w14:textId="77777777" w:rsidTr="00DA7228">
        <w:tc>
          <w:tcPr>
            <w:tcW w:w="10200" w:type="dxa"/>
          </w:tcPr>
          <w:p w14:paraId="4B53759B" w14:textId="77777777" w:rsidR="00B80AA5" w:rsidRDefault="00B80AA5">
            <w:pPr>
              <w:widowControl w:val="0"/>
              <w:pBdr>
                <w:top w:val="nil"/>
                <w:left w:val="nil"/>
                <w:bottom w:val="nil"/>
                <w:right w:val="nil"/>
                <w:between w:val="nil"/>
              </w:pBdr>
              <w:spacing w:before="0"/>
              <w:ind w:firstLine="0"/>
              <w:jc w:val="left"/>
            </w:pPr>
          </w:p>
          <w:tbl>
            <w:tblPr>
              <w:tblStyle w:val="a4"/>
              <w:tblW w:w="951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8"/>
              <w:gridCol w:w="2662"/>
              <w:gridCol w:w="1061"/>
              <w:gridCol w:w="773"/>
              <w:gridCol w:w="1005"/>
              <w:gridCol w:w="1317"/>
              <w:gridCol w:w="1084"/>
              <w:gridCol w:w="1251"/>
            </w:tblGrid>
            <w:tr w:rsidR="00DA7228" w14:paraId="62C467AB" w14:textId="77777777" w:rsidTr="00DA7228">
              <w:trPr>
                <w:trHeight w:val="782"/>
                <w:jc w:val="center"/>
              </w:trPr>
              <w:tc>
                <w:tcPr>
                  <w:tcW w:w="993" w:type="dxa"/>
                  <w:vAlign w:val="center"/>
                </w:tcPr>
                <w:p w14:paraId="5BD38F27" w14:textId="77777777" w:rsidR="00B80AA5" w:rsidRDefault="00000000">
                  <w:pPr>
                    <w:spacing w:before="0"/>
                    <w:ind w:firstLine="0"/>
                    <w:jc w:val="center"/>
                    <w:rPr>
                      <w:b/>
                    </w:rPr>
                  </w:pPr>
                  <w:r>
                    <w:rPr>
                      <w:b/>
                    </w:rPr>
                    <w:t>Item</w:t>
                  </w:r>
                </w:p>
              </w:tc>
              <w:tc>
                <w:tcPr>
                  <w:tcW w:w="2461" w:type="dxa"/>
                  <w:vAlign w:val="center"/>
                </w:tcPr>
                <w:p w14:paraId="5E27AED2" w14:textId="77777777" w:rsidR="00B80AA5" w:rsidRDefault="00000000">
                  <w:pPr>
                    <w:spacing w:before="0"/>
                    <w:ind w:firstLine="0"/>
                    <w:jc w:val="center"/>
                    <w:rPr>
                      <w:b/>
                    </w:rPr>
                  </w:pPr>
                  <w:r>
                    <w:rPr>
                      <w:b/>
                    </w:rPr>
                    <w:t>Descrição</w:t>
                  </w:r>
                </w:p>
              </w:tc>
              <w:tc>
                <w:tcPr>
                  <w:tcW w:w="991" w:type="dxa"/>
                  <w:vAlign w:val="center"/>
                </w:tcPr>
                <w:p w14:paraId="336A9E75" w14:textId="2D634CCB" w:rsidR="00B80AA5" w:rsidRDefault="00000000">
                  <w:pPr>
                    <w:spacing w:before="0"/>
                    <w:ind w:firstLine="0"/>
                    <w:jc w:val="center"/>
                    <w:rPr>
                      <w:b/>
                    </w:rPr>
                  </w:pPr>
                  <w:r>
                    <w:rPr>
                      <w:b/>
                    </w:rPr>
                    <w:t>CATMAT</w:t>
                  </w:r>
                </w:p>
              </w:tc>
              <w:tc>
                <w:tcPr>
                  <w:tcW w:w="727" w:type="dxa"/>
                  <w:vAlign w:val="center"/>
                </w:tcPr>
                <w:p w14:paraId="1C4DC520" w14:textId="77777777" w:rsidR="00B80AA5" w:rsidRDefault="00000000">
                  <w:pPr>
                    <w:spacing w:before="0"/>
                    <w:ind w:firstLine="0"/>
                    <w:jc w:val="center"/>
                    <w:rPr>
                      <w:b/>
                    </w:rPr>
                  </w:pPr>
                  <w:r>
                    <w:rPr>
                      <w:b/>
                    </w:rPr>
                    <w:t>PDM</w:t>
                  </w:r>
                </w:p>
              </w:tc>
              <w:tc>
                <w:tcPr>
                  <w:tcW w:w="940" w:type="dxa"/>
                  <w:vAlign w:val="center"/>
                </w:tcPr>
                <w:p w14:paraId="6E900F33" w14:textId="77777777" w:rsidR="00B80AA5" w:rsidRDefault="00000000">
                  <w:pPr>
                    <w:spacing w:before="0"/>
                    <w:ind w:firstLine="0"/>
                    <w:jc w:val="center"/>
                    <w:rPr>
                      <w:b/>
                    </w:rPr>
                  </w:pPr>
                  <w:r>
                    <w:rPr>
                      <w:b/>
                    </w:rPr>
                    <w:t>Unidade</w:t>
                  </w:r>
                </w:p>
              </w:tc>
              <w:tc>
                <w:tcPr>
                  <w:tcW w:w="1226" w:type="dxa"/>
                  <w:vAlign w:val="center"/>
                </w:tcPr>
                <w:p w14:paraId="27A408AC" w14:textId="77777777" w:rsidR="00B80AA5" w:rsidRDefault="00000000">
                  <w:pPr>
                    <w:spacing w:before="0"/>
                    <w:ind w:firstLine="0"/>
                    <w:jc w:val="center"/>
                    <w:rPr>
                      <w:b/>
                    </w:rPr>
                  </w:pPr>
                  <w:r>
                    <w:rPr>
                      <w:b/>
                    </w:rPr>
                    <w:t>Quantidade</w:t>
                  </w:r>
                </w:p>
              </w:tc>
              <w:tc>
                <w:tcPr>
                  <w:tcW w:w="1013" w:type="dxa"/>
                  <w:vAlign w:val="center"/>
                </w:tcPr>
                <w:p w14:paraId="5AED6CC0" w14:textId="77777777" w:rsidR="00B80AA5" w:rsidRDefault="00000000">
                  <w:pPr>
                    <w:spacing w:before="0"/>
                    <w:ind w:firstLine="0"/>
                    <w:jc w:val="center"/>
                    <w:rPr>
                      <w:b/>
                    </w:rPr>
                  </w:pPr>
                  <w:r>
                    <w:rPr>
                      <w:b/>
                    </w:rPr>
                    <w:t>Valor</w:t>
                  </w:r>
                </w:p>
                <w:p w14:paraId="6171D96A" w14:textId="77777777" w:rsidR="00B80AA5" w:rsidRDefault="00000000">
                  <w:pPr>
                    <w:spacing w:before="0"/>
                    <w:ind w:firstLine="0"/>
                    <w:jc w:val="center"/>
                    <w:rPr>
                      <w:b/>
                    </w:rPr>
                  </w:pPr>
                  <w:r>
                    <w:rPr>
                      <w:b/>
                    </w:rPr>
                    <w:t>Unitário</w:t>
                  </w:r>
                </w:p>
              </w:tc>
              <w:tc>
                <w:tcPr>
                  <w:tcW w:w="1166" w:type="dxa"/>
                  <w:vAlign w:val="center"/>
                </w:tcPr>
                <w:p w14:paraId="67AEA547" w14:textId="77777777" w:rsidR="00B80AA5" w:rsidRDefault="00000000">
                  <w:pPr>
                    <w:spacing w:before="0"/>
                    <w:ind w:firstLine="0"/>
                    <w:jc w:val="center"/>
                    <w:rPr>
                      <w:b/>
                    </w:rPr>
                  </w:pPr>
                  <w:r>
                    <w:rPr>
                      <w:b/>
                    </w:rPr>
                    <w:t>Valor</w:t>
                  </w:r>
                </w:p>
                <w:p w14:paraId="3207729B" w14:textId="77777777" w:rsidR="00B80AA5" w:rsidRDefault="00000000">
                  <w:pPr>
                    <w:spacing w:before="0"/>
                    <w:ind w:firstLine="0"/>
                    <w:jc w:val="center"/>
                    <w:rPr>
                      <w:b/>
                    </w:rPr>
                  </w:pPr>
                  <w:r>
                    <w:rPr>
                      <w:b/>
                    </w:rPr>
                    <w:t>Total</w:t>
                  </w:r>
                </w:p>
              </w:tc>
            </w:tr>
            <w:tr w:rsidR="00DA7228" w14:paraId="121D7F04" w14:textId="77777777" w:rsidTr="00DA7228">
              <w:trPr>
                <w:trHeight w:val="1294"/>
                <w:jc w:val="center"/>
              </w:trPr>
              <w:tc>
                <w:tcPr>
                  <w:tcW w:w="993" w:type="dxa"/>
                  <w:vAlign w:val="center"/>
                </w:tcPr>
                <w:p w14:paraId="23C9F047" w14:textId="77777777" w:rsidR="00B80AA5" w:rsidRDefault="00000000">
                  <w:pPr>
                    <w:spacing w:before="0"/>
                    <w:ind w:firstLine="0"/>
                    <w:jc w:val="center"/>
                  </w:pPr>
                  <w:r>
                    <w:lastRenderedPageBreak/>
                    <w:t>1</w:t>
                  </w:r>
                </w:p>
              </w:tc>
              <w:tc>
                <w:tcPr>
                  <w:tcW w:w="2461" w:type="dxa"/>
                  <w:vAlign w:val="center"/>
                </w:tcPr>
                <w:p w14:paraId="15138F84" w14:textId="44813F39" w:rsidR="00B80AA5" w:rsidRDefault="00463F32">
                  <w:pPr>
                    <w:spacing w:before="0"/>
                    <w:ind w:firstLine="0"/>
                    <w:jc w:val="center"/>
                  </w:pPr>
                  <w:r w:rsidRPr="00463F32">
                    <w:t>FIO, MATERIAL:NYLON, BITOLA:3 MM, APLICAÇÃO:ROÇADEIRA, TIPO:QUADRADO BOBINA DE 2 KG</w:t>
                  </w:r>
                </w:p>
              </w:tc>
              <w:tc>
                <w:tcPr>
                  <w:tcW w:w="991" w:type="dxa"/>
                  <w:vAlign w:val="center"/>
                </w:tcPr>
                <w:p w14:paraId="2A756584" w14:textId="280F4FBB" w:rsidR="00B80AA5" w:rsidRDefault="00463F32">
                  <w:pPr>
                    <w:spacing w:before="0"/>
                    <w:ind w:firstLine="0"/>
                    <w:jc w:val="center"/>
                  </w:pPr>
                  <w:r>
                    <w:t>609247</w:t>
                  </w:r>
                </w:p>
              </w:tc>
              <w:tc>
                <w:tcPr>
                  <w:tcW w:w="727" w:type="dxa"/>
                  <w:vAlign w:val="center"/>
                </w:tcPr>
                <w:p w14:paraId="74C43305" w14:textId="12DEF4B0" w:rsidR="00B80AA5" w:rsidRDefault="00463F32">
                  <w:pPr>
                    <w:spacing w:before="0"/>
                    <w:ind w:firstLine="0"/>
                    <w:jc w:val="center"/>
                  </w:pPr>
                  <w:r>
                    <w:t>17636</w:t>
                  </w:r>
                </w:p>
              </w:tc>
              <w:tc>
                <w:tcPr>
                  <w:tcW w:w="940" w:type="dxa"/>
                  <w:vAlign w:val="center"/>
                </w:tcPr>
                <w:p w14:paraId="25E63E41" w14:textId="1E65069E" w:rsidR="00B80AA5" w:rsidRDefault="00E23609">
                  <w:pPr>
                    <w:spacing w:before="0"/>
                    <w:ind w:firstLine="0"/>
                    <w:jc w:val="center"/>
                  </w:pPr>
                  <w:r>
                    <w:t>RL</w:t>
                  </w:r>
                </w:p>
              </w:tc>
              <w:tc>
                <w:tcPr>
                  <w:tcW w:w="1226" w:type="dxa"/>
                  <w:vAlign w:val="center"/>
                </w:tcPr>
                <w:p w14:paraId="0CEF0BC6" w14:textId="281583FE" w:rsidR="00B80AA5" w:rsidRDefault="00DA7228">
                  <w:pPr>
                    <w:spacing w:before="0"/>
                    <w:ind w:firstLine="0"/>
                    <w:jc w:val="center"/>
                  </w:pPr>
                  <w:r>
                    <w:t>20</w:t>
                  </w:r>
                </w:p>
              </w:tc>
              <w:tc>
                <w:tcPr>
                  <w:tcW w:w="1013" w:type="dxa"/>
                  <w:vAlign w:val="center"/>
                </w:tcPr>
                <w:p w14:paraId="49A35B55" w14:textId="28F1A9E6" w:rsidR="00B80AA5" w:rsidRDefault="00DA7228">
                  <w:pPr>
                    <w:spacing w:before="0"/>
                    <w:ind w:firstLine="0"/>
                    <w:jc w:val="center"/>
                  </w:pPr>
                  <w:r>
                    <w:t>R$167,10</w:t>
                  </w:r>
                </w:p>
              </w:tc>
              <w:tc>
                <w:tcPr>
                  <w:tcW w:w="1166" w:type="dxa"/>
                  <w:vAlign w:val="center"/>
                </w:tcPr>
                <w:p w14:paraId="1AF3B2C2" w14:textId="79E00802" w:rsidR="00B80AA5" w:rsidRDefault="00DA7228">
                  <w:pPr>
                    <w:spacing w:before="0"/>
                    <w:ind w:firstLine="0"/>
                    <w:jc w:val="center"/>
                  </w:pPr>
                  <w:r>
                    <w:t>R$3.342,00</w:t>
                  </w:r>
                </w:p>
              </w:tc>
            </w:tr>
          </w:tbl>
          <w:p w14:paraId="4F5292F1" w14:textId="77777777" w:rsidR="00B80AA5" w:rsidRDefault="00B80AA5"/>
        </w:tc>
      </w:tr>
      <w:tr w:rsidR="00B80AA5" w14:paraId="2E55C401" w14:textId="77777777" w:rsidTr="00DA7228">
        <w:tc>
          <w:tcPr>
            <w:tcW w:w="10200" w:type="dxa"/>
            <w:shd w:val="clear" w:color="auto" w:fill="BFBFBF"/>
          </w:tcPr>
          <w:p w14:paraId="6D3F3EB6"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lastRenderedPageBreak/>
              <w:t>4.1 Valor Total da Contratação</w:t>
            </w:r>
          </w:p>
        </w:tc>
      </w:tr>
      <w:tr w:rsidR="00B80AA5" w14:paraId="123B524F" w14:textId="77777777" w:rsidTr="00DA7228">
        <w:tc>
          <w:tcPr>
            <w:tcW w:w="10200" w:type="dxa"/>
          </w:tcPr>
          <w:p w14:paraId="2B4D25D1" w14:textId="27DDD214" w:rsidR="00B80AA5" w:rsidRDefault="00000000">
            <w:r>
              <w:t>Material: R$</w:t>
            </w:r>
            <w:r w:rsidR="00DA7228">
              <w:t>3.342,00</w:t>
            </w:r>
          </w:p>
          <w:p w14:paraId="16F982B3" w14:textId="5AD5F39D" w:rsidR="00B80AA5" w:rsidRDefault="00000000">
            <w:r>
              <w:t>Total R$</w:t>
            </w:r>
            <w:r w:rsidR="00DA7228">
              <w:t xml:space="preserve"> 3.342,00</w:t>
            </w:r>
          </w:p>
          <w:p w14:paraId="7D17B9AE" w14:textId="358B154B" w:rsidR="00B80AA5" w:rsidRDefault="00B80AA5"/>
        </w:tc>
      </w:tr>
      <w:tr w:rsidR="00B80AA5" w14:paraId="603E2389" w14:textId="77777777" w:rsidTr="00DA7228">
        <w:tc>
          <w:tcPr>
            <w:tcW w:w="10200" w:type="dxa"/>
            <w:shd w:val="clear" w:color="auto" w:fill="BFBFBF"/>
          </w:tcPr>
          <w:p w14:paraId="08D14B30"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4.2 Custos Adjacentes à Contratação</w:t>
            </w:r>
          </w:p>
        </w:tc>
      </w:tr>
      <w:tr w:rsidR="00B80AA5" w14:paraId="7D587025" w14:textId="77777777" w:rsidTr="00DA7228">
        <w:tc>
          <w:tcPr>
            <w:tcW w:w="10200" w:type="dxa"/>
          </w:tcPr>
          <w:p w14:paraId="4AE63A53" w14:textId="6DA3AF7F" w:rsidR="00B80AA5" w:rsidRDefault="00460940">
            <w:r>
              <w:t>Não há custos adjacentes a esta contratação</w:t>
            </w:r>
            <w:r w:rsidR="009278AE">
              <w:t>.</w:t>
            </w:r>
          </w:p>
        </w:tc>
      </w:tr>
      <w:tr w:rsidR="00B80AA5" w14:paraId="749E91F7" w14:textId="77777777" w:rsidTr="00DA7228">
        <w:tc>
          <w:tcPr>
            <w:tcW w:w="10200" w:type="dxa"/>
            <w:shd w:val="clear" w:color="auto" w:fill="BFBFBF"/>
          </w:tcPr>
          <w:p w14:paraId="44D32E28"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4.3 Justificativa para Definição das Quantidades</w:t>
            </w:r>
          </w:p>
        </w:tc>
      </w:tr>
      <w:tr w:rsidR="00B80AA5" w14:paraId="672204EE" w14:textId="77777777" w:rsidTr="00DA7228">
        <w:tc>
          <w:tcPr>
            <w:tcW w:w="10200" w:type="dxa"/>
          </w:tcPr>
          <w:p w14:paraId="3683535E" w14:textId="3D9F5F8C" w:rsidR="00B80AA5" w:rsidRPr="004D242D" w:rsidRDefault="004D242D">
            <w:pPr>
              <w:rPr>
                <w:bCs/>
              </w:rPr>
            </w:pPr>
            <w:r w:rsidRPr="004D242D">
              <w:rPr>
                <w:bCs/>
              </w:rPr>
              <w:t>Essa quantidade destina-se ao abastecimento de 20 roçadeiras, utilizadas para a limpeza da cidade</w:t>
            </w:r>
            <w:r>
              <w:rPr>
                <w:bCs/>
              </w:rPr>
              <w:t>.</w:t>
            </w:r>
          </w:p>
        </w:tc>
      </w:tr>
      <w:tr w:rsidR="00B80AA5" w14:paraId="457D2B2A" w14:textId="77777777" w:rsidTr="00DA7228">
        <w:tc>
          <w:tcPr>
            <w:tcW w:w="10200" w:type="dxa"/>
            <w:shd w:val="clear" w:color="auto" w:fill="BFBFBF"/>
          </w:tcPr>
          <w:p w14:paraId="1F240FC1"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4.4 Justificativa para o Valor da Contratação</w:t>
            </w:r>
          </w:p>
        </w:tc>
      </w:tr>
      <w:tr w:rsidR="00B80AA5" w14:paraId="57A24C92" w14:textId="77777777" w:rsidTr="00DA7228">
        <w:tc>
          <w:tcPr>
            <w:tcW w:w="10200" w:type="dxa"/>
          </w:tcPr>
          <w:p w14:paraId="6DEDD21B" w14:textId="2477C0FB" w:rsidR="00B80AA5" w:rsidRDefault="00E23609">
            <w:r w:rsidRPr="00E23609">
              <w:t xml:space="preserve">O valor total máximo da contratação, foi baseado conforme Art. 23 da Lei 14.133/2021.                                                                                                                                                                                                                                     </w:t>
            </w:r>
          </w:p>
        </w:tc>
      </w:tr>
      <w:tr w:rsidR="00B80AA5" w14:paraId="72620DE0" w14:textId="77777777" w:rsidTr="00DA7228">
        <w:tc>
          <w:tcPr>
            <w:tcW w:w="10200" w:type="dxa"/>
            <w:shd w:val="clear" w:color="auto" w:fill="BFBFBF"/>
          </w:tcPr>
          <w:p w14:paraId="08605323" w14:textId="00AEFAFF"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4.5 Valor Estimado Sigiloso: Não</w:t>
            </w:r>
          </w:p>
        </w:tc>
      </w:tr>
      <w:tr w:rsidR="00B80AA5" w14:paraId="467A0BEE" w14:textId="77777777" w:rsidTr="00DA7228">
        <w:tc>
          <w:tcPr>
            <w:tcW w:w="10200" w:type="dxa"/>
          </w:tcPr>
          <w:p w14:paraId="36BB3200" w14:textId="78A4C282" w:rsidR="00B80AA5" w:rsidRDefault="009278AE">
            <w:r>
              <w:t xml:space="preserve">Os valores são públicos. </w:t>
            </w:r>
          </w:p>
        </w:tc>
      </w:tr>
      <w:tr w:rsidR="00B80AA5" w14:paraId="5694F7DF" w14:textId="77777777" w:rsidTr="00DA7228">
        <w:tc>
          <w:tcPr>
            <w:tcW w:w="10200" w:type="dxa"/>
            <w:shd w:val="clear" w:color="auto" w:fill="BFBFBF"/>
          </w:tcPr>
          <w:p w14:paraId="532892CF"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5. REQUISITOS DA CONTRATAÇÃO</w:t>
            </w:r>
          </w:p>
        </w:tc>
      </w:tr>
      <w:tr w:rsidR="00B80AA5" w14:paraId="1BB7CE14" w14:textId="77777777" w:rsidTr="00DA7228">
        <w:tc>
          <w:tcPr>
            <w:tcW w:w="10200" w:type="dxa"/>
            <w:shd w:val="clear" w:color="auto" w:fill="BFBFBF"/>
          </w:tcPr>
          <w:p w14:paraId="2BF61CB3" w14:textId="7311F5D0"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 xml:space="preserve">5.1 Requisitos Adicionais para os Materiais a Serem Adquiridos: Sim </w:t>
            </w:r>
          </w:p>
        </w:tc>
      </w:tr>
      <w:tr w:rsidR="00B80AA5" w14:paraId="59F768C0" w14:textId="77777777" w:rsidTr="00DA7228">
        <w:tc>
          <w:tcPr>
            <w:tcW w:w="10200" w:type="dxa"/>
          </w:tcPr>
          <w:p w14:paraId="4E3ECAD0" w14:textId="76B3464F" w:rsidR="00B80AA5" w:rsidRDefault="009278AE">
            <w:r>
              <w:t xml:space="preserve">O fio de nylon precisa ser de primeira linha, não podendo ser fabricado </w:t>
            </w:r>
            <w:r w:rsidR="00500408">
              <w:t xml:space="preserve">com </w:t>
            </w:r>
            <w:r>
              <w:t>material reciclável.</w:t>
            </w:r>
          </w:p>
        </w:tc>
      </w:tr>
      <w:tr w:rsidR="00B80AA5" w14:paraId="0A3839C8" w14:textId="77777777" w:rsidTr="00DA7228">
        <w:tc>
          <w:tcPr>
            <w:tcW w:w="10200" w:type="dxa"/>
            <w:shd w:val="clear" w:color="auto" w:fill="BFBFBF"/>
          </w:tcPr>
          <w:p w14:paraId="037A69C4" w14:textId="77777777" w:rsidR="00B80AA5" w:rsidRDefault="00000000">
            <w:pPr>
              <w:pBdr>
                <w:top w:val="nil"/>
                <w:left w:val="nil"/>
                <w:bottom w:val="nil"/>
                <w:right w:val="nil"/>
                <w:between w:val="nil"/>
              </w:pBdr>
              <w:rPr>
                <w:b/>
                <w:color w:val="000000"/>
              </w:rPr>
            </w:pPr>
            <w:r>
              <w:rPr>
                <w:b/>
                <w:color w:val="000000"/>
              </w:rPr>
              <w:t>5.1.1 Justificativa para os Requisitos dos Materiais</w:t>
            </w:r>
          </w:p>
        </w:tc>
      </w:tr>
      <w:tr w:rsidR="00B80AA5" w14:paraId="5D994F6E" w14:textId="77777777" w:rsidTr="00DA7228">
        <w:tc>
          <w:tcPr>
            <w:tcW w:w="10200" w:type="dxa"/>
          </w:tcPr>
          <w:p w14:paraId="2A0D5C43" w14:textId="6480C186" w:rsidR="00B80AA5" w:rsidRDefault="00500408">
            <w:r w:rsidRPr="00500408">
              <w:t>Os requisitos</w:t>
            </w:r>
            <w:r>
              <w:t xml:space="preserve"> </w:t>
            </w:r>
            <w:r w:rsidRPr="00500408">
              <w:t>para a aquisição de fio de nylon para roçadeiras foram definidos com base nas necessidades operacionais da Secretaria de Obras, garantindo eficiência, durabilidade e compatibilidade com os equipamentos existentes. É fundamental que o material apresente alta resistência para suportar condições de uso intensivo em diferentes superfícies, minimizando reposições ocasionais. A durabilidade e a qualidade do fio são indispensáveis ​​para garantir um bom desempenho nos serviços e evitar rupturas ocasionais, promovendo maior eficiência nas operações.</w:t>
            </w:r>
            <w:r w:rsidR="009278AE">
              <w:t xml:space="preserve"> </w:t>
            </w:r>
          </w:p>
        </w:tc>
      </w:tr>
      <w:tr w:rsidR="00B80AA5" w14:paraId="6CF85415" w14:textId="77777777" w:rsidTr="00DA7228">
        <w:tc>
          <w:tcPr>
            <w:tcW w:w="10200" w:type="dxa"/>
            <w:shd w:val="clear" w:color="auto" w:fill="BFBFBF"/>
          </w:tcPr>
          <w:p w14:paraId="5D8907AD" w14:textId="67C88543"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5.2 Requisitos Adicionais para os Serviços Contratados:  Não</w:t>
            </w:r>
          </w:p>
        </w:tc>
      </w:tr>
      <w:tr w:rsidR="00B80AA5" w14:paraId="74781A44" w14:textId="77777777" w:rsidTr="00DA7228">
        <w:tc>
          <w:tcPr>
            <w:tcW w:w="10200" w:type="dxa"/>
          </w:tcPr>
          <w:p w14:paraId="6438DCB6" w14:textId="0CBAE4E4" w:rsidR="00B80AA5" w:rsidRDefault="00500408">
            <w:r>
              <w:t>Não se trata de contratação de serviço.</w:t>
            </w:r>
          </w:p>
        </w:tc>
      </w:tr>
      <w:tr w:rsidR="00B80AA5" w14:paraId="643DD26D" w14:textId="77777777" w:rsidTr="00DA7228">
        <w:tc>
          <w:tcPr>
            <w:tcW w:w="10200" w:type="dxa"/>
            <w:shd w:val="clear" w:color="auto" w:fill="BFBFBF"/>
          </w:tcPr>
          <w:p w14:paraId="3E948EFA" w14:textId="77777777" w:rsidR="00B80AA5" w:rsidRDefault="00000000">
            <w:pPr>
              <w:pBdr>
                <w:top w:val="nil"/>
                <w:left w:val="nil"/>
                <w:bottom w:val="nil"/>
                <w:right w:val="nil"/>
                <w:between w:val="nil"/>
              </w:pBdr>
              <w:rPr>
                <w:b/>
                <w:color w:val="000000"/>
              </w:rPr>
            </w:pPr>
            <w:r>
              <w:rPr>
                <w:b/>
                <w:color w:val="000000"/>
              </w:rPr>
              <w:t>5.2.1 Justificativa para os Requisitos dos Serviços</w:t>
            </w:r>
          </w:p>
        </w:tc>
      </w:tr>
      <w:tr w:rsidR="00B80AA5" w14:paraId="548CBE16" w14:textId="77777777" w:rsidTr="00DA7228">
        <w:tc>
          <w:tcPr>
            <w:tcW w:w="10200" w:type="dxa"/>
          </w:tcPr>
          <w:p w14:paraId="32BE95FC" w14:textId="2580C031" w:rsidR="00B80AA5" w:rsidRDefault="00500408">
            <w:r>
              <w:t>Não há contratação de serviço.</w:t>
            </w:r>
          </w:p>
        </w:tc>
      </w:tr>
      <w:tr w:rsidR="00B80AA5" w14:paraId="62A8780A" w14:textId="77777777" w:rsidTr="00DA7228">
        <w:tc>
          <w:tcPr>
            <w:tcW w:w="10200" w:type="dxa"/>
            <w:shd w:val="clear" w:color="auto" w:fill="BFBFBF"/>
          </w:tcPr>
          <w:p w14:paraId="36652E28"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5.3 Documento de Habilitação</w:t>
            </w:r>
          </w:p>
        </w:tc>
      </w:tr>
      <w:tr w:rsidR="00B80AA5" w14:paraId="7332350B" w14:textId="77777777" w:rsidTr="00DA7228">
        <w:tc>
          <w:tcPr>
            <w:tcW w:w="10200" w:type="dxa"/>
            <w:shd w:val="clear" w:color="auto" w:fill="BFBFBF"/>
          </w:tcPr>
          <w:p w14:paraId="74120AB8" w14:textId="3082A129" w:rsidR="00B80AA5" w:rsidRDefault="00000000">
            <w:pPr>
              <w:pBdr>
                <w:top w:val="nil"/>
                <w:left w:val="nil"/>
                <w:bottom w:val="nil"/>
                <w:right w:val="nil"/>
                <w:between w:val="nil"/>
              </w:pBdr>
              <w:rPr>
                <w:b/>
                <w:color w:val="000000"/>
              </w:rPr>
            </w:pPr>
            <w:r>
              <w:rPr>
                <w:b/>
                <w:color w:val="000000"/>
              </w:rPr>
              <w:t xml:space="preserve">5.3.1 Remover algum documento de habilitação jurídica, fiscal, social e trabalhista: </w:t>
            </w:r>
            <w:r w:rsidR="000232B3">
              <w:rPr>
                <w:b/>
                <w:color w:val="000000"/>
              </w:rPr>
              <w:t>Sim</w:t>
            </w:r>
          </w:p>
        </w:tc>
      </w:tr>
      <w:tr w:rsidR="00B80AA5" w14:paraId="2960EF3E" w14:textId="77777777" w:rsidTr="00DA7228">
        <w:tc>
          <w:tcPr>
            <w:tcW w:w="10200" w:type="dxa"/>
          </w:tcPr>
          <w:p w14:paraId="28BF9FB0" w14:textId="77777777" w:rsidR="000232B3" w:rsidRDefault="000232B3" w:rsidP="000232B3">
            <w:r>
              <w:t>Por se tratar de uma aquisição de entrega imediata, o art. 70, inciso III, da Lei nº. 14.133/2021 autoriza a dispensa de documentos de habilitação. Diante disso, optamos por exigir o mínimo necessário, sendo:</w:t>
            </w:r>
          </w:p>
          <w:p w14:paraId="5A5DDD61" w14:textId="77777777" w:rsidR="000232B3" w:rsidRDefault="000232B3" w:rsidP="000232B3">
            <w:r>
              <w:t>- Prova de inscrição no Cadastro Nacional de Pessoa Jurídica (CNPJ/MF);</w:t>
            </w:r>
          </w:p>
          <w:p w14:paraId="5E02C627" w14:textId="77777777" w:rsidR="000232B3" w:rsidRDefault="000232B3" w:rsidP="000232B3">
            <w:r>
              <w:t>- Prova de regularidade quanto aos tributos e encargos sociais administrados pela Secretaria da Receita Federal do Brasil – RFB e quanto à dívida ativa da união administrada pela Procuradoria Geral da Fazenda Nacional – PGFN (Certidão Conjunta Negativa);</w:t>
            </w:r>
          </w:p>
          <w:p w14:paraId="2B789FEF" w14:textId="77777777" w:rsidR="000232B3" w:rsidRDefault="000232B3" w:rsidP="000232B3">
            <w:r>
              <w:t>- Prova de regularidade (CRF) junto ao Fundo de Garantia por Tempo de Serviço (FGTS).</w:t>
            </w:r>
          </w:p>
          <w:p w14:paraId="4D9C5E87" w14:textId="77777777" w:rsidR="000232B3" w:rsidRDefault="000232B3" w:rsidP="000232B3">
            <w:r>
              <w:t>- A contratada deverá apresentar Declaração de que não emprega menores de idade, art. 7º, XXXIII da CF.</w:t>
            </w:r>
          </w:p>
          <w:p w14:paraId="46C25E22" w14:textId="77777777" w:rsidR="00B80AA5" w:rsidRDefault="000232B3" w:rsidP="000232B3">
            <w:r>
              <w:t>Deverá ser consultada a Certidão Negativa de Débitos Municipal junto ao município de São Jerônimo.</w:t>
            </w:r>
          </w:p>
          <w:p w14:paraId="6829DF1B" w14:textId="2E040096" w:rsidR="000232B3" w:rsidRDefault="000232B3" w:rsidP="000232B3"/>
        </w:tc>
      </w:tr>
      <w:tr w:rsidR="00B80AA5" w14:paraId="18BC2B97" w14:textId="77777777" w:rsidTr="00DA7228">
        <w:tc>
          <w:tcPr>
            <w:tcW w:w="10200" w:type="dxa"/>
            <w:shd w:val="clear" w:color="auto" w:fill="BFBFBF"/>
          </w:tcPr>
          <w:p w14:paraId="06C6EE9A" w14:textId="50295B03" w:rsidR="00B80AA5" w:rsidRDefault="00000000">
            <w:pPr>
              <w:rPr>
                <w:b/>
              </w:rPr>
            </w:pPr>
            <w:r>
              <w:rPr>
                <w:b/>
              </w:rPr>
              <w:lastRenderedPageBreak/>
              <w:t>5.3.2 Exigir Balanço Patrimonial ou Certidão Negativa de Falência: Não</w:t>
            </w:r>
          </w:p>
        </w:tc>
      </w:tr>
      <w:tr w:rsidR="00B80AA5" w14:paraId="251710B2" w14:textId="77777777" w:rsidTr="00DA7228">
        <w:tc>
          <w:tcPr>
            <w:tcW w:w="10200" w:type="dxa"/>
          </w:tcPr>
          <w:p w14:paraId="05E108B1" w14:textId="55BA7416" w:rsidR="00B80AA5" w:rsidRDefault="00D844ED">
            <w:r w:rsidRPr="00D844ED">
              <w:t>Não vislumbra a necessidade de apresentação de balanço patrimonial e de certidão negativa de falência.</w:t>
            </w:r>
          </w:p>
        </w:tc>
      </w:tr>
      <w:tr w:rsidR="00B80AA5" w14:paraId="68B0AE0C" w14:textId="77777777" w:rsidTr="00DA7228">
        <w:tc>
          <w:tcPr>
            <w:tcW w:w="10200" w:type="dxa"/>
            <w:shd w:val="clear" w:color="auto" w:fill="BFBFBF"/>
          </w:tcPr>
          <w:p w14:paraId="00E83E75" w14:textId="77777777" w:rsidR="00B80AA5" w:rsidRDefault="00000000">
            <w:pPr>
              <w:rPr>
                <w:b/>
              </w:rPr>
            </w:pPr>
            <w:r>
              <w:rPr>
                <w:b/>
              </w:rPr>
              <w:t>5.3.3 Documentos de Habilitação</w:t>
            </w:r>
          </w:p>
        </w:tc>
      </w:tr>
      <w:tr w:rsidR="00B80AA5" w14:paraId="13EE2E80" w14:textId="77777777" w:rsidTr="00DA7228">
        <w:tc>
          <w:tcPr>
            <w:tcW w:w="10200" w:type="dxa"/>
            <w:shd w:val="clear" w:color="auto" w:fill="BFBFBF"/>
          </w:tcPr>
          <w:p w14:paraId="5D11EE41" w14:textId="277131A1" w:rsidR="00B80AA5" w:rsidRDefault="00000000">
            <w:pPr>
              <w:rPr>
                <w:b/>
              </w:rPr>
            </w:pPr>
            <w:r>
              <w:rPr>
                <w:b/>
              </w:rPr>
              <w:t>5.3.3.1 Profissional registrado em conselho competente e detentor de ART para obra e serviço semelhante:  Não</w:t>
            </w:r>
          </w:p>
        </w:tc>
      </w:tr>
      <w:tr w:rsidR="00B80AA5" w14:paraId="00842ABD" w14:textId="77777777" w:rsidTr="00DA7228">
        <w:tc>
          <w:tcPr>
            <w:tcW w:w="10200" w:type="dxa"/>
          </w:tcPr>
          <w:p w14:paraId="337A93C8" w14:textId="163598D4" w:rsidR="00B80AA5" w:rsidRDefault="00500408">
            <w:r>
              <w:t xml:space="preserve">Não se faz necessário. </w:t>
            </w:r>
          </w:p>
        </w:tc>
      </w:tr>
      <w:tr w:rsidR="00B80AA5" w14:paraId="60A9F821" w14:textId="77777777" w:rsidTr="00DA7228">
        <w:tc>
          <w:tcPr>
            <w:tcW w:w="10200" w:type="dxa"/>
            <w:shd w:val="clear" w:color="auto" w:fill="BFBFBF"/>
          </w:tcPr>
          <w:p w14:paraId="69684849" w14:textId="610FDCFB" w:rsidR="00B80AA5" w:rsidRDefault="00000000">
            <w:pPr>
              <w:rPr>
                <w:b/>
              </w:rPr>
            </w:pPr>
            <w:r>
              <w:rPr>
                <w:b/>
              </w:rPr>
              <w:t>5.3.3.2 Atestado de Capacidade Técnica ou Avaliação Cadastral PNCP:  Não</w:t>
            </w:r>
          </w:p>
        </w:tc>
      </w:tr>
      <w:tr w:rsidR="00B80AA5" w14:paraId="744F1C51" w14:textId="77777777" w:rsidTr="00DA7228">
        <w:tc>
          <w:tcPr>
            <w:tcW w:w="10200" w:type="dxa"/>
          </w:tcPr>
          <w:p w14:paraId="3EFFBEFF" w14:textId="1E4F7936" w:rsidR="00B80AA5" w:rsidRDefault="00500408">
            <w:pPr>
              <w:rPr>
                <w:i/>
              </w:rPr>
            </w:pPr>
            <w:r>
              <w:t xml:space="preserve">Não se faz necessário. </w:t>
            </w:r>
          </w:p>
        </w:tc>
      </w:tr>
      <w:tr w:rsidR="00B80AA5" w14:paraId="4BFF8822" w14:textId="77777777" w:rsidTr="00DA7228">
        <w:tc>
          <w:tcPr>
            <w:tcW w:w="10200" w:type="dxa"/>
            <w:shd w:val="clear" w:color="auto" w:fill="BFBFBF"/>
          </w:tcPr>
          <w:p w14:paraId="19FE4DE8" w14:textId="3519E735" w:rsidR="00B80AA5" w:rsidRDefault="00000000">
            <w:pPr>
              <w:rPr>
                <w:b/>
              </w:rPr>
            </w:pPr>
            <w:r>
              <w:rPr>
                <w:b/>
              </w:rPr>
              <w:t>5.3.3.3 Indicação de Pessoal Técnico, instalações e aparelhos adequados</w:t>
            </w:r>
            <w:r w:rsidR="00686CA5">
              <w:rPr>
                <w:b/>
              </w:rPr>
              <w:t xml:space="preserve"> </w:t>
            </w:r>
            <w:r>
              <w:rPr>
                <w:b/>
              </w:rPr>
              <w:t>:Não</w:t>
            </w:r>
          </w:p>
        </w:tc>
      </w:tr>
      <w:tr w:rsidR="00B80AA5" w14:paraId="68325D14" w14:textId="77777777" w:rsidTr="00DA7228">
        <w:tc>
          <w:tcPr>
            <w:tcW w:w="10200" w:type="dxa"/>
          </w:tcPr>
          <w:p w14:paraId="25166BCD" w14:textId="5F3E3FB3" w:rsidR="00B80AA5" w:rsidRDefault="00500408">
            <w:r>
              <w:t xml:space="preserve">Não se faz necessário. </w:t>
            </w:r>
          </w:p>
        </w:tc>
      </w:tr>
      <w:tr w:rsidR="00B80AA5" w14:paraId="2F83E635" w14:textId="77777777" w:rsidTr="00DA7228">
        <w:tc>
          <w:tcPr>
            <w:tcW w:w="10200" w:type="dxa"/>
            <w:shd w:val="clear" w:color="auto" w:fill="BFBFBF"/>
          </w:tcPr>
          <w:p w14:paraId="6F29BEA6" w14:textId="07D9A93B" w:rsidR="00B80AA5" w:rsidRDefault="00000000">
            <w:pPr>
              <w:rPr>
                <w:b/>
              </w:rPr>
            </w:pPr>
            <w:r>
              <w:rPr>
                <w:b/>
              </w:rPr>
              <w:t>5.3.3.4 Registro da Empresa na Entidade Profissional Competente:  Não</w:t>
            </w:r>
          </w:p>
        </w:tc>
      </w:tr>
      <w:tr w:rsidR="00B80AA5" w14:paraId="5179BB40" w14:textId="77777777" w:rsidTr="00DA7228">
        <w:tc>
          <w:tcPr>
            <w:tcW w:w="10200" w:type="dxa"/>
          </w:tcPr>
          <w:p w14:paraId="72235B7D" w14:textId="10948A20" w:rsidR="00B80AA5" w:rsidRDefault="00500408">
            <w:r w:rsidRPr="00500408">
              <w:t>Não se faz necessário.</w:t>
            </w:r>
          </w:p>
        </w:tc>
      </w:tr>
      <w:tr w:rsidR="00B80AA5" w14:paraId="26D07F4D" w14:textId="77777777" w:rsidTr="00DA7228">
        <w:tc>
          <w:tcPr>
            <w:tcW w:w="10200" w:type="dxa"/>
            <w:shd w:val="clear" w:color="auto" w:fill="BFBFBF"/>
          </w:tcPr>
          <w:p w14:paraId="4611755E" w14:textId="55DB543A" w:rsidR="00B80AA5" w:rsidRDefault="00000000">
            <w:pPr>
              <w:rPr>
                <w:b/>
              </w:rPr>
            </w:pPr>
            <w:r>
              <w:rPr>
                <w:b/>
              </w:rPr>
              <w:t>5.3.3.5 Declaração de que o licitante tomou conhecimento de todas as informações e das condições do local:  Não</w:t>
            </w:r>
          </w:p>
        </w:tc>
      </w:tr>
      <w:tr w:rsidR="00B80AA5" w14:paraId="37340DA3" w14:textId="77777777" w:rsidTr="00DA7228">
        <w:tc>
          <w:tcPr>
            <w:tcW w:w="10200" w:type="dxa"/>
          </w:tcPr>
          <w:p w14:paraId="27B072E2" w14:textId="290C4FC9" w:rsidR="00B80AA5" w:rsidRDefault="00500408">
            <w:r w:rsidRPr="00500408">
              <w:t>Não se faz necessário.</w:t>
            </w:r>
          </w:p>
        </w:tc>
      </w:tr>
      <w:tr w:rsidR="00B80AA5" w14:paraId="761707B9" w14:textId="77777777" w:rsidTr="00DA7228">
        <w:tc>
          <w:tcPr>
            <w:tcW w:w="10200" w:type="dxa"/>
            <w:shd w:val="clear" w:color="auto" w:fill="BFBFBF"/>
          </w:tcPr>
          <w:p w14:paraId="62FBEF45" w14:textId="3107BA77" w:rsidR="00B80AA5" w:rsidRDefault="00000000">
            <w:pPr>
              <w:rPr>
                <w:b/>
              </w:rPr>
            </w:pPr>
            <w:r>
              <w:rPr>
                <w:b/>
              </w:rPr>
              <w:t>5.3.3.6 Outros documentos de habilitação previstos em lei específica: Não</w:t>
            </w:r>
          </w:p>
        </w:tc>
      </w:tr>
      <w:tr w:rsidR="00B80AA5" w14:paraId="75E7FE87" w14:textId="77777777" w:rsidTr="00DA7228">
        <w:tc>
          <w:tcPr>
            <w:tcW w:w="10200" w:type="dxa"/>
          </w:tcPr>
          <w:p w14:paraId="6C90465B" w14:textId="57D0D592" w:rsidR="00B80AA5" w:rsidRDefault="00500408">
            <w:r w:rsidRPr="00500408">
              <w:t>Não se faz necessário.</w:t>
            </w:r>
          </w:p>
        </w:tc>
      </w:tr>
      <w:tr w:rsidR="00B80AA5" w14:paraId="3D0508C2" w14:textId="77777777" w:rsidTr="00DA7228">
        <w:tc>
          <w:tcPr>
            <w:tcW w:w="10200" w:type="dxa"/>
            <w:shd w:val="clear" w:color="auto" w:fill="B7B7B7"/>
          </w:tcPr>
          <w:p w14:paraId="601C696B" w14:textId="3CF8F094" w:rsidR="00B80AA5" w:rsidRDefault="00000000">
            <w:r>
              <w:rPr>
                <w:b/>
              </w:rPr>
              <w:t xml:space="preserve">5.3.3.7 Outros documentos de habilitação </w:t>
            </w:r>
            <w:r w:rsidR="00500408">
              <w:rPr>
                <w:b/>
              </w:rPr>
              <w:t>indispensáveis</w:t>
            </w:r>
            <w:r>
              <w:rPr>
                <w:b/>
              </w:rPr>
              <w:t xml:space="preserve"> para a contratação direta: Não</w:t>
            </w:r>
          </w:p>
        </w:tc>
      </w:tr>
      <w:tr w:rsidR="00B80AA5" w14:paraId="067AF4FF" w14:textId="77777777" w:rsidTr="00DA7228">
        <w:trPr>
          <w:trHeight w:val="286"/>
        </w:trPr>
        <w:tc>
          <w:tcPr>
            <w:tcW w:w="10200" w:type="dxa"/>
          </w:tcPr>
          <w:p w14:paraId="4C1CC33E" w14:textId="0D994FC9" w:rsidR="00B80AA5" w:rsidRDefault="00500408">
            <w:r w:rsidRPr="00500408">
              <w:t>Não se faz necessário.</w:t>
            </w:r>
          </w:p>
        </w:tc>
      </w:tr>
      <w:tr w:rsidR="00B80AA5" w14:paraId="75F9692F" w14:textId="77777777" w:rsidTr="00DA7228">
        <w:tc>
          <w:tcPr>
            <w:tcW w:w="10200" w:type="dxa"/>
            <w:shd w:val="clear" w:color="auto" w:fill="BFBFBF"/>
          </w:tcPr>
          <w:p w14:paraId="36159B73"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5.4 Participação de Microempresas e Empresas de Pequeno Porte</w:t>
            </w:r>
          </w:p>
        </w:tc>
      </w:tr>
      <w:tr w:rsidR="00B80AA5" w14:paraId="04966E56" w14:textId="77777777" w:rsidTr="00DA7228">
        <w:tc>
          <w:tcPr>
            <w:tcW w:w="10200" w:type="dxa"/>
          </w:tcPr>
          <w:p w14:paraId="7C452B2E" w14:textId="77777777" w:rsidR="00B80AA5" w:rsidRDefault="00000000">
            <w:pPr>
              <w:spacing w:before="0"/>
            </w:pPr>
            <w:r>
              <w:t xml:space="preserve">A LC 123/2006 não torna obrigatória a contratação de ME/EPP para contratação direta, razão pela qual não incide sua aplicação nesta contratação. </w:t>
            </w:r>
          </w:p>
        </w:tc>
      </w:tr>
      <w:tr w:rsidR="00B80AA5" w14:paraId="7DC7A0F5" w14:textId="77777777" w:rsidTr="00DA7228">
        <w:tc>
          <w:tcPr>
            <w:tcW w:w="10200" w:type="dxa"/>
            <w:shd w:val="clear" w:color="auto" w:fill="BFBFBF"/>
          </w:tcPr>
          <w:p w14:paraId="1A139F01"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5.5 Documentos a Serem Apresentados na Assinatura do Contrato</w:t>
            </w:r>
          </w:p>
        </w:tc>
      </w:tr>
      <w:tr w:rsidR="00B80AA5" w14:paraId="5EE32CBE" w14:textId="77777777" w:rsidTr="00DA7228">
        <w:tc>
          <w:tcPr>
            <w:tcW w:w="10200" w:type="dxa"/>
          </w:tcPr>
          <w:p w14:paraId="6E76CEA9" w14:textId="1A82751C" w:rsidR="00B80AA5" w:rsidRDefault="00500408">
            <w:r w:rsidRPr="00500408">
              <w:t>Não se faz necessário.</w:t>
            </w:r>
          </w:p>
        </w:tc>
      </w:tr>
      <w:tr w:rsidR="00B80AA5" w14:paraId="299D6A48" w14:textId="77777777" w:rsidTr="00DA7228">
        <w:tc>
          <w:tcPr>
            <w:tcW w:w="10200" w:type="dxa"/>
            <w:shd w:val="clear" w:color="auto" w:fill="BFBFBF"/>
          </w:tcPr>
          <w:p w14:paraId="4C385EE6"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6. ALTERNATIVAS DE MERCADO</w:t>
            </w:r>
          </w:p>
        </w:tc>
      </w:tr>
      <w:tr w:rsidR="00B80AA5" w14:paraId="041931A9" w14:textId="77777777" w:rsidTr="00DA7228">
        <w:tc>
          <w:tcPr>
            <w:tcW w:w="10200" w:type="dxa"/>
          </w:tcPr>
          <w:p w14:paraId="347FA30D" w14:textId="77777777" w:rsidR="00F61477" w:rsidRDefault="00F61477" w:rsidP="00F61477">
            <w:r>
              <w:t>Dentre as alternativas avaliadas para atender às necessidades específicas, destacamos duas opções viáveis:</w:t>
            </w:r>
          </w:p>
          <w:p w14:paraId="303EF52B" w14:textId="77777777" w:rsidR="00F61477" w:rsidRDefault="00F61477" w:rsidP="00F61477">
            <w:pPr>
              <w:pStyle w:val="PargrafodaLista"/>
              <w:numPr>
                <w:ilvl w:val="0"/>
                <w:numId w:val="7"/>
              </w:numPr>
            </w:pPr>
            <w:r>
              <w:t>Aquisição de fio de nylon;</w:t>
            </w:r>
          </w:p>
          <w:p w14:paraId="7A504F61" w14:textId="77777777" w:rsidR="00F61477" w:rsidRDefault="00F61477" w:rsidP="00F61477">
            <w:pPr>
              <w:pStyle w:val="PargrafodaLista"/>
              <w:numPr>
                <w:ilvl w:val="0"/>
                <w:numId w:val="7"/>
              </w:numPr>
            </w:pPr>
            <w:r>
              <w:t>Aquisição de discos de corte ou lâminas reutilizáveis.</w:t>
            </w:r>
          </w:p>
          <w:p w14:paraId="0E9BA518" w14:textId="4E8FD600" w:rsidR="00F61477" w:rsidRDefault="00F61477" w:rsidP="00F61477">
            <w:r>
              <w:t xml:space="preserve">A escolha do fio de nylon apresenta-se como a solução mais adequada, considerando que as roçadeiras utilizadas não são compatíveis com discos de corte ou lâminas de corte.  </w:t>
            </w:r>
          </w:p>
        </w:tc>
      </w:tr>
      <w:tr w:rsidR="00B80AA5" w14:paraId="7BC5CFF7" w14:textId="77777777" w:rsidTr="00DA7228">
        <w:tc>
          <w:tcPr>
            <w:tcW w:w="10200" w:type="dxa"/>
            <w:shd w:val="clear" w:color="auto" w:fill="BFBFBF"/>
          </w:tcPr>
          <w:p w14:paraId="5592CCC0" w14:textId="77777777" w:rsidR="00B80AA5" w:rsidRDefault="00000000">
            <w:pPr>
              <w:keepNext/>
              <w:keepLines/>
              <w:pBdr>
                <w:top w:val="nil"/>
                <w:left w:val="nil"/>
                <w:bottom w:val="nil"/>
                <w:right w:val="nil"/>
                <w:between w:val="nil"/>
              </w:pBdr>
              <w:rPr>
                <w:b/>
                <w:smallCaps/>
                <w:color w:val="000000"/>
                <w:sz w:val="21"/>
                <w:szCs w:val="21"/>
              </w:rPr>
            </w:pPr>
            <w:bookmarkStart w:id="15" w:name="_heading=h.uc0w7e17reup" w:colFirst="0" w:colLast="0"/>
            <w:bookmarkEnd w:id="15"/>
            <w:r>
              <w:rPr>
                <w:b/>
                <w:smallCaps/>
                <w:color w:val="000000"/>
                <w:sz w:val="21"/>
                <w:szCs w:val="21"/>
              </w:rPr>
              <w:t>6.1 Razão da Contratação Direta</w:t>
            </w:r>
          </w:p>
        </w:tc>
      </w:tr>
      <w:tr w:rsidR="00B80AA5" w14:paraId="0910BDFF" w14:textId="77777777" w:rsidTr="00DA7228">
        <w:tc>
          <w:tcPr>
            <w:tcW w:w="10200" w:type="dxa"/>
          </w:tcPr>
          <w:p w14:paraId="418E0013" w14:textId="04E8B15D" w:rsidR="008D4462" w:rsidRDefault="008D4462" w:rsidP="00E219A5">
            <w:bookmarkStart w:id="16" w:name="_Hlk183770335"/>
            <w:r w:rsidRPr="008D4462">
              <w:t xml:space="preserve">O valor desta contratação enquadra-se no limite previsto pelo art. 75, inciso II, da Lei 14.133, o que possibilita a utilização de um processo mais ágil e simplificado. Essa modalidade apresenta maior celeridade em comparação aos trâmites exigidos em um processo licitatório tradicional, atendendo com </w:t>
            </w:r>
            <w:r>
              <w:t xml:space="preserve">eficiência </w:t>
            </w:r>
            <w:r w:rsidR="00AD5380" w:rsidRPr="00AD5380">
              <w:t>à demanda apresentada. Além disso, o procedimento garante a conformidade com a legislação vigente, promovendo a otimização dos recursos públicos e a agilidade necessária.</w:t>
            </w:r>
          </w:p>
          <w:p w14:paraId="1D671FBA" w14:textId="7FAE5B97" w:rsidR="00AD5380" w:rsidRDefault="00AD5380" w:rsidP="00E219A5">
            <w:r w:rsidRPr="00AD5380">
              <w:t>Desta forma, a contratação garante o cumprimento da legislação vigente, rapidez na execução e eficiência no atendimento à demanda, sem comprometer a transparência e a economicidade do processo.</w:t>
            </w:r>
          </w:p>
          <w:bookmarkEnd w:id="16"/>
          <w:p w14:paraId="6E27D484" w14:textId="5EFC9FF2" w:rsidR="00B80AA5" w:rsidRDefault="00B80AA5" w:rsidP="00E219A5"/>
        </w:tc>
      </w:tr>
      <w:tr w:rsidR="00B80AA5" w14:paraId="0A9FF2B1" w14:textId="77777777" w:rsidTr="00DA7228">
        <w:tc>
          <w:tcPr>
            <w:tcW w:w="10200" w:type="dxa"/>
            <w:shd w:val="clear" w:color="auto" w:fill="BFBFBF"/>
          </w:tcPr>
          <w:p w14:paraId="6255A4CB"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7. DESCRIÇÃO DA SOLUÇÃO COMO UM TODO</w:t>
            </w:r>
          </w:p>
        </w:tc>
      </w:tr>
      <w:tr w:rsidR="00B80AA5" w14:paraId="4408B305" w14:textId="77777777" w:rsidTr="00DA7228">
        <w:tc>
          <w:tcPr>
            <w:tcW w:w="10200" w:type="dxa"/>
            <w:shd w:val="clear" w:color="auto" w:fill="BFBFBF"/>
          </w:tcPr>
          <w:p w14:paraId="352E15D7"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7.1 Dispositivo Legal Aplicável</w:t>
            </w:r>
          </w:p>
        </w:tc>
      </w:tr>
      <w:tr w:rsidR="00B80AA5" w14:paraId="579A20C5" w14:textId="77777777" w:rsidTr="00DA7228">
        <w:tc>
          <w:tcPr>
            <w:tcW w:w="10200" w:type="dxa"/>
          </w:tcPr>
          <w:p w14:paraId="03E47D19" w14:textId="3685AFF2" w:rsidR="00F250AC" w:rsidRDefault="00F250AC">
            <w:r w:rsidRPr="00F250AC">
              <w:t xml:space="preserve">Dispensa de licitação prevista no inciso </w:t>
            </w:r>
            <w:r w:rsidR="0099193F">
              <w:t>II</w:t>
            </w:r>
            <w:r w:rsidRPr="00F250AC">
              <w:t xml:space="preserve"> do Art. 75 da lei 14.133/21</w:t>
            </w:r>
            <w:r w:rsidR="0099193F">
              <w:t>.</w:t>
            </w:r>
          </w:p>
          <w:p w14:paraId="1CC89F76" w14:textId="4B40F690" w:rsidR="00B80AA5" w:rsidRDefault="0099193F" w:rsidP="0099193F">
            <w:r>
              <w:lastRenderedPageBreak/>
              <w:t xml:space="preserve">“Para contratação que envolva valores inferiores a R$ </w:t>
            </w:r>
            <w:r w:rsidRPr="0099193F">
              <w:t>R$ 59.906,02 (cinquenta e nove mil novecentos e seis reais e dois centavos)</w:t>
            </w:r>
            <w:r>
              <w:t>, no caso de outros serviços e compras.”</w:t>
            </w:r>
          </w:p>
        </w:tc>
      </w:tr>
      <w:tr w:rsidR="00B80AA5" w14:paraId="394E9BA3" w14:textId="77777777" w:rsidTr="00DA7228">
        <w:tc>
          <w:tcPr>
            <w:tcW w:w="10200" w:type="dxa"/>
            <w:shd w:val="clear" w:color="auto" w:fill="BFBFBF"/>
          </w:tcPr>
          <w:p w14:paraId="4EE81A87"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lastRenderedPageBreak/>
              <w:t>7.2. Dos Prazos</w:t>
            </w:r>
          </w:p>
        </w:tc>
      </w:tr>
      <w:tr w:rsidR="00B80AA5" w14:paraId="2CDFE209" w14:textId="77777777" w:rsidTr="00DA7228">
        <w:tc>
          <w:tcPr>
            <w:tcW w:w="10200" w:type="dxa"/>
            <w:shd w:val="clear" w:color="auto" w:fill="BFBFBF"/>
          </w:tcPr>
          <w:p w14:paraId="17B599F4" w14:textId="59DB51FC" w:rsidR="00B80AA5" w:rsidRDefault="00000000">
            <w:pPr>
              <w:keepNext/>
              <w:keepLines/>
              <w:pBdr>
                <w:top w:val="nil"/>
                <w:left w:val="nil"/>
                <w:bottom w:val="nil"/>
                <w:right w:val="nil"/>
                <w:between w:val="nil"/>
              </w:pBdr>
              <w:rPr>
                <w:b/>
                <w:smallCaps/>
                <w:color w:val="000000"/>
                <w:sz w:val="21"/>
                <w:szCs w:val="21"/>
              </w:rPr>
            </w:pPr>
            <w:bookmarkStart w:id="17" w:name="_heading=h.owydx5hxvt7k" w:colFirst="0" w:colLast="0"/>
            <w:bookmarkEnd w:id="17"/>
            <w:r>
              <w:rPr>
                <w:b/>
                <w:smallCaps/>
                <w:color w:val="000000"/>
              </w:rPr>
              <w:t xml:space="preserve">7.2.1 De </w:t>
            </w:r>
            <w:r>
              <w:rPr>
                <w:b/>
                <w:smallCaps/>
                <w:color w:val="000000"/>
                <w:sz w:val="21"/>
                <w:szCs w:val="21"/>
              </w:rPr>
              <w:t xml:space="preserve">Vigência Contratual: Escopo </w:t>
            </w:r>
          </w:p>
        </w:tc>
      </w:tr>
      <w:tr w:rsidR="00B80AA5" w14:paraId="5958AE5F" w14:textId="77777777" w:rsidTr="00DA7228">
        <w:tc>
          <w:tcPr>
            <w:tcW w:w="10200" w:type="dxa"/>
          </w:tcPr>
          <w:p w14:paraId="23F717CC" w14:textId="2B0D8965" w:rsidR="00B80AA5" w:rsidRDefault="00AD5380" w:rsidP="00381590">
            <w:r>
              <w:t>O</w:t>
            </w:r>
            <w:r w:rsidR="00381590">
              <w:t xml:space="preserve"> instrumento contratual deverá ser substituído pela nota de empenho, conforme disposto no artigo 95, inciso II, da Lei 14.133/2021, que permite a substituição do contrato para compras com entrega imediata e integral dos bens adquiridos e dos quais não resultem obrigações futuras, inclusive quanto à assistência técnica, independentemente de seu valor.</w:t>
            </w:r>
          </w:p>
        </w:tc>
      </w:tr>
      <w:tr w:rsidR="00B80AA5" w14:paraId="6B7F7C87" w14:textId="77777777" w:rsidTr="00DA7228">
        <w:tc>
          <w:tcPr>
            <w:tcW w:w="10200" w:type="dxa"/>
            <w:shd w:val="clear" w:color="auto" w:fill="B7B7B7"/>
          </w:tcPr>
          <w:p w14:paraId="3A26545E" w14:textId="77777777" w:rsidR="00B80AA5" w:rsidRDefault="00000000">
            <w:pPr>
              <w:keepNext/>
              <w:keepLines/>
              <w:pBdr>
                <w:top w:val="nil"/>
                <w:left w:val="nil"/>
                <w:bottom w:val="nil"/>
                <w:right w:val="nil"/>
                <w:between w:val="nil"/>
              </w:pBdr>
              <w:rPr>
                <w:b/>
                <w:smallCaps/>
                <w:color w:val="000000"/>
                <w:sz w:val="21"/>
                <w:szCs w:val="21"/>
              </w:rPr>
            </w:pPr>
            <w:bookmarkStart w:id="18" w:name="_heading=h.5oycdu33ege8" w:colFirst="0" w:colLast="0"/>
            <w:bookmarkEnd w:id="18"/>
            <w:r>
              <w:rPr>
                <w:b/>
                <w:smallCaps/>
                <w:color w:val="000000"/>
              </w:rPr>
              <w:t>7.2.2 De Entrega:</w:t>
            </w:r>
          </w:p>
        </w:tc>
      </w:tr>
      <w:tr w:rsidR="00B80AA5" w14:paraId="54CCB377" w14:textId="77777777" w:rsidTr="00DA7228">
        <w:tc>
          <w:tcPr>
            <w:tcW w:w="10200" w:type="dxa"/>
          </w:tcPr>
          <w:p w14:paraId="6FCADEA8" w14:textId="0152A96C" w:rsidR="00B80AA5" w:rsidRDefault="00B03235">
            <w:r w:rsidRPr="00B03235">
              <w:t>O prazo para a entrega será de até 05 (cinco) dias a partir do envio da Nota de Empenho para o e-mail indicado na proposta da empresa vencedora.</w:t>
            </w:r>
          </w:p>
        </w:tc>
      </w:tr>
      <w:tr w:rsidR="00B80AA5" w14:paraId="5BA86A98" w14:textId="77777777" w:rsidTr="00DA7228">
        <w:tc>
          <w:tcPr>
            <w:tcW w:w="10200" w:type="dxa"/>
            <w:shd w:val="clear" w:color="auto" w:fill="BFBFBF"/>
          </w:tcPr>
          <w:p w14:paraId="36259A97" w14:textId="7B021890"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7.2.</w:t>
            </w:r>
            <w:r w:rsidR="00F250AC">
              <w:rPr>
                <w:b/>
                <w:smallCaps/>
                <w:color w:val="000000"/>
                <w:sz w:val="21"/>
                <w:szCs w:val="21"/>
              </w:rPr>
              <w:t xml:space="preserve">3 </w:t>
            </w:r>
            <w:r>
              <w:rPr>
                <w:b/>
                <w:smallCaps/>
                <w:color w:val="000000"/>
                <w:sz w:val="21"/>
                <w:szCs w:val="21"/>
              </w:rPr>
              <w:t xml:space="preserve">Endereço de entrega: </w:t>
            </w:r>
          </w:p>
        </w:tc>
      </w:tr>
      <w:tr w:rsidR="00B80AA5" w14:paraId="286BB9B2" w14:textId="77777777" w:rsidTr="00DA7228">
        <w:tc>
          <w:tcPr>
            <w:tcW w:w="10200" w:type="dxa"/>
          </w:tcPr>
          <w:p w14:paraId="670E3DF4" w14:textId="16683FAD" w:rsidR="00B80AA5" w:rsidRDefault="00707B87">
            <w:r w:rsidRPr="00707B87">
              <w:t xml:space="preserve">Rua Rafael </w:t>
            </w:r>
            <w:proofErr w:type="spellStart"/>
            <w:r w:rsidRPr="00707B87">
              <w:t>Athanásio</w:t>
            </w:r>
            <w:proofErr w:type="spellEnd"/>
            <w:r w:rsidRPr="00707B87">
              <w:t xml:space="preserve"> – N° 9955, Bairro São Francisco, São Jerônimo/RS. De segunda à sexta-feira das 9h às 12h e das 13h às 16h.</w:t>
            </w:r>
          </w:p>
        </w:tc>
      </w:tr>
      <w:tr w:rsidR="00B80AA5" w14:paraId="1E391BB0" w14:textId="77777777" w:rsidTr="00DA7228">
        <w:tc>
          <w:tcPr>
            <w:tcW w:w="10200" w:type="dxa"/>
            <w:shd w:val="clear" w:color="auto" w:fill="BFBFBF"/>
          </w:tcPr>
          <w:p w14:paraId="47BFA566"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7.3 Condições de Acondicionamento dos Produtos.</w:t>
            </w:r>
          </w:p>
        </w:tc>
      </w:tr>
      <w:tr w:rsidR="00B80AA5" w14:paraId="51CB414E" w14:textId="77777777" w:rsidTr="00DA7228">
        <w:tc>
          <w:tcPr>
            <w:tcW w:w="10200" w:type="dxa"/>
          </w:tcPr>
          <w:p w14:paraId="0FE7FC6B" w14:textId="0A0C797C" w:rsidR="00B80AA5" w:rsidRDefault="00707B87">
            <w:r w:rsidRPr="00707B87">
              <w:t>Os itens deverão ser embalados de modo que os proteja de danos físicos</w:t>
            </w:r>
            <w:r>
              <w:t xml:space="preserve"> no transporte.</w:t>
            </w:r>
          </w:p>
        </w:tc>
      </w:tr>
      <w:tr w:rsidR="00B80AA5" w14:paraId="5C662E07" w14:textId="77777777" w:rsidTr="00DA7228">
        <w:tc>
          <w:tcPr>
            <w:tcW w:w="10200" w:type="dxa"/>
            <w:shd w:val="clear" w:color="auto" w:fill="BFBFBF"/>
          </w:tcPr>
          <w:p w14:paraId="7D951C28" w14:textId="69C664AA"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 xml:space="preserve">7.4 Execução do </w:t>
            </w:r>
            <w:r w:rsidR="00707B87">
              <w:rPr>
                <w:b/>
                <w:smallCaps/>
                <w:color w:val="000000"/>
                <w:sz w:val="21"/>
                <w:szCs w:val="21"/>
              </w:rPr>
              <w:t>objeto</w:t>
            </w:r>
            <w:r>
              <w:rPr>
                <w:b/>
                <w:smallCaps/>
                <w:color w:val="000000"/>
                <w:sz w:val="21"/>
                <w:szCs w:val="21"/>
              </w:rPr>
              <w:t>.</w:t>
            </w:r>
          </w:p>
        </w:tc>
      </w:tr>
      <w:tr w:rsidR="00B80AA5" w14:paraId="51F9F98B" w14:textId="77777777" w:rsidTr="00DA7228">
        <w:tc>
          <w:tcPr>
            <w:tcW w:w="10200" w:type="dxa"/>
          </w:tcPr>
          <w:p w14:paraId="1C6FA57E" w14:textId="24936FE8" w:rsidR="002919D1" w:rsidRDefault="002919D1" w:rsidP="002919D1">
            <w:r w:rsidRPr="002919D1">
              <w:t xml:space="preserve"> A empresa contratada deverá executar o objeto de acordo com as seguintes especificações:</w:t>
            </w:r>
          </w:p>
          <w:p w14:paraId="57AE6552" w14:textId="5DA9FF2C" w:rsidR="002919D1" w:rsidRDefault="002919D1" w:rsidP="002919D1">
            <w:pPr>
              <w:pStyle w:val="PargrafodaLista"/>
              <w:numPr>
                <w:ilvl w:val="0"/>
                <w:numId w:val="5"/>
              </w:numPr>
            </w:pPr>
            <w:r>
              <w:t>Fornecer os materiais conforme informações descritas no item, na quantidade e características informadas n</w:t>
            </w:r>
            <w:r w:rsidR="00A10C7B">
              <w:t>o</w:t>
            </w:r>
            <w:r>
              <w:t xml:space="preserve"> Termo de Referência.</w:t>
            </w:r>
          </w:p>
          <w:p w14:paraId="5871E004" w14:textId="44276A49" w:rsidR="002919D1" w:rsidRDefault="002919D1" w:rsidP="002919D1">
            <w:pPr>
              <w:pStyle w:val="PargrafodaLista"/>
              <w:numPr>
                <w:ilvl w:val="0"/>
                <w:numId w:val="5"/>
              </w:numPr>
            </w:pPr>
            <w:r>
              <w:t>O Item deverá ser entregue pela empresa, sem custos adicionais, conforme o exigido n</w:t>
            </w:r>
            <w:r w:rsidR="00A10C7B">
              <w:t>o</w:t>
            </w:r>
            <w:r>
              <w:t xml:space="preserve"> Termo de Referência e a proposta da empresa vencedora, em perfeitas condições.</w:t>
            </w:r>
          </w:p>
          <w:p w14:paraId="23ABE281" w14:textId="1DBBD692" w:rsidR="002919D1" w:rsidRDefault="002919D1" w:rsidP="002919D1">
            <w:pPr>
              <w:pStyle w:val="PargrafodaLista"/>
              <w:numPr>
                <w:ilvl w:val="0"/>
                <w:numId w:val="5"/>
              </w:numPr>
            </w:pPr>
            <w:r>
              <w:t>Os produtos deverão ser embalados e acomodados corretamente no momento do transporte, utilizando materiais de proteção adequados.</w:t>
            </w:r>
          </w:p>
          <w:p w14:paraId="5700BA5A" w14:textId="372549A9" w:rsidR="00B80AA5" w:rsidRDefault="00B80AA5" w:rsidP="00A10C7B">
            <w:pPr>
              <w:pStyle w:val="PargrafodaLista"/>
              <w:ind w:left="1287" w:firstLine="0"/>
            </w:pPr>
          </w:p>
        </w:tc>
      </w:tr>
      <w:tr w:rsidR="00B80AA5" w14:paraId="27602A9F" w14:textId="77777777" w:rsidTr="00DA7228">
        <w:tc>
          <w:tcPr>
            <w:tcW w:w="10200" w:type="dxa"/>
            <w:shd w:val="clear" w:color="auto" w:fill="BFBFBF"/>
          </w:tcPr>
          <w:p w14:paraId="7DE72415"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7.5 Pós Venda e Garantia.</w:t>
            </w:r>
          </w:p>
        </w:tc>
      </w:tr>
      <w:tr w:rsidR="00B80AA5" w14:paraId="28293E4F" w14:textId="77777777" w:rsidTr="00DA7228">
        <w:tc>
          <w:tcPr>
            <w:tcW w:w="10200" w:type="dxa"/>
          </w:tcPr>
          <w:p w14:paraId="2F4FEC4E" w14:textId="638B631A" w:rsidR="00B80AA5" w:rsidRDefault="00D345EA">
            <w:r w:rsidRPr="00D345EA">
              <w:t>A garantia contratual dos itens é aquela estabelecida na Lei nº 8.078, de 11 de setembro de 1990 (Código de Defesa do Consumidor- CDC).</w:t>
            </w:r>
          </w:p>
        </w:tc>
      </w:tr>
      <w:tr w:rsidR="00B80AA5" w14:paraId="58BD70AF" w14:textId="77777777" w:rsidTr="00DA7228">
        <w:tc>
          <w:tcPr>
            <w:tcW w:w="10200" w:type="dxa"/>
            <w:shd w:val="clear" w:color="auto" w:fill="BFBFBF"/>
          </w:tcPr>
          <w:p w14:paraId="51482B99"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7.6 Qual a rotina de fiscalização será adotada?</w:t>
            </w:r>
          </w:p>
        </w:tc>
      </w:tr>
      <w:tr w:rsidR="00B80AA5" w14:paraId="616A5EB1" w14:textId="77777777" w:rsidTr="00DA7228">
        <w:tc>
          <w:tcPr>
            <w:tcW w:w="10200" w:type="dxa"/>
          </w:tcPr>
          <w:p w14:paraId="7698DD30" w14:textId="2C728B2C" w:rsidR="00D345EA" w:rsidRDefault="00D345EA" w:rsidP="00D345EA">
            <w:r w:rsidRPr="00D345EA">
              <w:t>O Fiscal Técnico será responsável pelo recebimento e conferência do material, bem como pela indicação de eventual divergência em relação às especificações descritas no termo de referência, observado o disposto no Decreto Municipal nº 5.397/2024</w:t>
            </w:r>
            <w:r>
              <w:t>.</w:t>
            </w:r>
          </w:p>
        </w:tc>
      </w:tr>
      <w:tr w:rsidR="00B80AA5" w14:paraId="76C36229" w14:textId="77777777" w:rsidTr="00DA7228">
        <w:tc>
          <w:tcPr>
            <w:tcW w:w="10200" w:type="dxa"/>
            <w:shd w:val="clear" w:color="auto" w:fill="BFBFBF"/>
          </w:tcPr>
          <w:p w14:paraId="48BF87A3"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7.7 Expectativa de Vida do Objeto ou do Resultado do Serviço</w:t>
            </w:r>
          </w:p>
        </w:tc>
      </w:tr>
      <w:tr w:rsidR="00B80AA5" w14:paraId="64593E6E" w14:textId="77777777" w:rsidTr="00DA7228">
        <w:tc>
          <w:tcPr>
            <w:tcW w:w="10200" w:type="dxa"/>
          </w:tcPr>
          <w:p w14:paraId="4099B8F4" w14:textId="628DA0F1" w:rsidR="00B80AA5" w:rsidRDefault="00CA67B2">
            <w:r w:rsidRPr="00CA67B2">
              <w:t>Em condições normais de uso (grama moderado e sem contato excessivo com obstáculos), um fio de nylon de 3 mm pode durar algumas horas de trabalho contínuo antes de precisar ser trocado. No entanto, em situações mais graves, ele pode se deteriorar rapidamente, às vezes em menos de uma hora de uso, dependendo da densidade da vegetação ou do contato frequente com superfícies abrasivas, como pedras, muros ou troncos. Portanto, o tempo de duração pode variar bastante conforme as condições específicas de trabalho</w:t>
            </w:r>
            <w:r>
              <w:t xml:space="preserve"> (a cada troca utiliza-se em média 25cm de fio)</w:t>
            </w:r>
            <w:r w:rsidRPr="00CA67B2">
              <w:t>.</w:t>
            </w:r>
          </w:p>
        </w:tc>
      </w:tr>
      <w:tr w:rsidR="00B80AA5" w14:paraId="43E9385A" w14:textId="77777777" w:rsidTr="00DA7228">
        <w:tc>
          <w:tcPr>
            <w:tcW w:w="10200" w:type="dxa"/>
            <w:shd w:val="clear" w:color="auto" w:fill="BFBFBF"/>
          </w:tcPr>
          <w:p w14:paraId="4EBD0157" w14:textId="77777777" w:rsidR="00B80AA5" w:rsidRDefault="00000000">
            <w:pPr>
              <w:rPr>
                <w:b/>
              </w:rPr>
            </w:pPr>
            <w:r>
              <w:rPr>
                <w:b/>
              </w:rPr>
              <w:t xml:space="preserve">7.8 </w:t>
            </w:r>
            <w:r>
              <w:rPr>
                <w:b/>
                <w:smallCaps/>
                <w:sz w:val="21"/>
                <w:szCs w:val="21"/>
              </w:rPr>
              <w:t>Obrigações da Contratada</w:t>
            </w:r>
          </w:p>
        </w:tc>
      </w:tr>
      <w:tr w:rsidR="00B80AA5" w14:paraId="25E5A431" w14:textId="77777777" w:rsidTr="00DA7228">
        <w:tc>
          <w:tcPr>
            <w:tcW w:w="10200" w:type="dxa"/>
          </w:tcPr>
          <w:p w14:paraId="2B6C53F7" w14:textId="77645E33" w:rsidR="00A80DEB" w:rsidRDefault="00A80DEB" w:rsidP="00A80DEB">
            <w:r>
              <w:t xml:space="preserve">a) Cumprir todas as obrigações constantes no Termo de Referência, seus anexos e sua proposta; assumindo como exclusivamente seus os riscos e as despesas decorrentes da boa e perfeita execução do objeto; </w:t>
            </w:r>
          </w:p>
          <w:p w14:paraId="75DE03D1" w14:textId="7B4298F5" w:rsidR="00A80DEB" w:rsidRDefault="00A80DEB" w:rsidP="00A80DEB">
            <w:r>
              <w:t>b) Responsabilizar-se pelas despesas dos tributos, encargos trabalhistas, previdenciários, fiscais, comerciais, taxas, fretes, seguros, prestação de garantia e quaisquer outras que incidam ou venham a incidir na execução do contrato;</w:t>
            </w:r>
          </w:p>
          <w:p w14:paraId="61456801" w14:textId="33A7DA6B" w:rsidR="00A80DEB" w:rsidRDefault="00A80DEB" w:rsidP="00A80DEB">
            <w:r>
              <w:lastRenderedPageBreak/>
              <w:t xml:space="preserve">c) </w:t>
            </w:r>
            <w:bookmarkStart w:id="19" w:name="_Hlk183771465"/>
            <w:r>
              <w:t>Efetuar a entrega do objeto em perfeitas condições, conforme especificações, prazo e local constantes neste Estudo;</w:t>
            </w:r>
          </w:p>
          <w:bookmarkEnd w:id="19"/>
          <w:p w14:paraId="6523B50D" w14:textId="526E237E" w:rsidR="00B80AA5" w:rsidRDefault="00A80DEB" w:rsidP="00A80DEB">
            <w:r>
              <w:t xml:space="preserve">d) Substituir, reparar ou corrigir, às suas expensas as peças com avarias ou defeitos, no prazo de </w:t>
            </w:r>
            <w:r w:rsidR="00AD5380">
              <w:t>5</w:t>
            </w:r>
            <w:r>
              <w:t xml:space="preserve"> (</w:t>
            </w:r>
            <w:r w:rsidR="00AD5380">
              <w:t>cinco</w:t>
            </w:r>
            <w:r>
              <w:t>) dias, sem custos adicionais para a Administração.</w:t>
            </w:r>
          </w:p>
        </w:tc>
      </w:tr>
      <w:tr w:rsidR="00B80AA5" w14:paraId="1614EDEB" w14:textId="77777777" w:rsidTr="00DA7228">
        <w:tc>
          <w:tcPr>
            <w:tcW w:w="10200" w:type="dxa"/>
            <w:shd w:val="clear" w:color="auto" w:fill="BFBFBF"/>
          </w:tcPr>
          <w:p w14:paraId="75D8B7ED" w14:textId="77777777" w:rsidR="00B80AA5" w:rsidRDefault="00000000">
            <w:pPr>
              <w:rPr>
                <w:b/>
              </w:rPr>
            </w:pPr>
            <w:r>
              <w:rPr>
                <w:b/>
              </w:rPr>
              <w:lastRenderedPageBreak/>
              <w:t xml:space="preserve">7.9 </w:t>
            </w:r>
            <w:r>
              <w:rPr>
                <w:b/>
                <w:smallCaps/>
                <w:sz w:val="21"/>
                <w:szCs w:val="21"/>
              </w:rPr>
              <w:t>Obrigações do Município</w:t>
            </w:r>
          </w:p>
        </w:tc>
      </w:tr>
      <w:tr w:rsidR="00B80AA5" w14:paraId="3872C292" w14:textId="77777777" w:rsidTr="00DA7228">
        <w:tc>
          <w:tcPr>
            <w:tcW w:w="10200" w:type="dxa"/>
          </w:tcPr>
          <w:p w14:paraId="291FB689" w14:textId="3A5537EC" w:rsidR="00A80DEB" w:rsidRDefault="00A80DEB" w:rsidP="00A80DEB">
            <w:bookmarkStart w:id="20" w:name="_heading=h.gjdgxs" w:colFirst="0" w:colLast="0"/>
            <w:bookmarkEnd w:id="20"/>
            <w:r>
              <w:t>a) Comunicar à empresa as ocorrências relacionadas com a entrega do objeto.</w:t>
            </w:r>
          </w:p>
          <w:p w14:paraId="40AA6ADB" w14:textId="1C3FF7E1" w:rsidR="00A80DEB" w:rsidRDefault="00A80DEB" w:rsidP="00A80DEB">
            <w:r>
              <w:t xml:space="preserve">b) </w:t>
            </w:r>
            <w:bookmarkStart w:id="21" w:name="_Hlk183771676"/>
            <w:r>
              <w:t>Fiscalizar o fornecimento</w:t>
            </w:r>
            <w:r w:rsidR="00A10C7B">
              <w:t xml:space="preserve"> do objeto</w:t>
            </w:r>
            <w:r>
              <w:t>, podendo sustar recusar qualquer peça que não esteja de acordo com as condições e exigências já especificadas.</w:t>
            </w:r>
          </w:p>
          <w:bookmarkEnd w:id="21"/>
          <w:p w14:paraId="64D2192A" w14:textId="604BB6C6" w:rsidR="00A80DEB" w:rsidRDefault="00A80DEB" w:rsidP="00A80DEB">
            <w:r>
              <w:t>c) Comunicar à contratada, por escrito, sobre imperfeiçoes, falhas ou irregularidades verificadas no objeto fornecido, para que seja substituído, reparado ou corrigido.</w:t>
            </w:r>
          </w:p>
          <w:p w14:paraId="3BF81CB9" w14:textId="1624777B" w:rsidR="00B80AA5" w:rsidRDefault="00A80DEB" w:rsidP="00A80DEB">
            <w:r>
              <w:t>d) Efetuar o pagamento à contratada no valor correspondente ao fornecimento do objeto.</w:t>
            </w:r>
          </w:p>
        </w:tc>
      </w:tr>
      <w:tr w:rsidR="00B80AA5" w14:paraId="63D9DA28" w14:textId="77777777" w:rsidTr="00DA7228">
        <w:tc>
          <w:tcPr>
            <w:tcW w:w="10200" w:type="dxa"/>
            <w:shd w:val="clear" w:color="auto" w:fill="BFBFBF"/>
          </w:tcPr>
          <w:p w14:paraId="259F1AF4"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8. PARCELAMENTO DA CONTRATAÇÃO</w:t>
            </w:r>
          </w:p>
        </w:tc>
      </w:tr>
      <w:tr w:rsidR="00B80AA5" w14:paraId="1FE7A5D7" w14:textId="77777777" w:rsidTr="00DA7228">
        <w:tc>
          <w:tcPr>
            <w:tcW w:w="10200" w:type="dxa"/>
            <w:shd w:val="clear" w:color="auto" w:fill="BFBFBF"/>
          </w:tcPr>
          <w:p w14:paraId="3793105E" w14:textId="752F09D8" w:rsidR="00B80AA5" w:rsidRDefault="00000000">
            <w:pPr>
              <w:keepNext/>
              <w:keepLines/>
              <w:pBdr>
                <w:top w:val="nil"/>
                <w:left w:val="nil"/>
                <w:bottom w:val="nil"/>
                <w:right w:val="nil"/>
                <w:between w:val="nil"/>
              </w:pBdr>
              <w:rPr>
                <w:b/>
                <w:smallCaps/>
                <w:color w:val="000000"/>
                <w:sz w:val="21"/>
                <w:szCs w:val="21"/>
              </w:rPr>
            </w:pPr>
            <w:bookmarkStart w:id="22" w:name="_heading=h.83nsyfs4r3ee" w:colFirst="0" w:colLast="0"/>
            <w:bookmarkEnd w:id="22"/>
            <w:r>
              <w:rPr>
                <w:b/>
                <w:smallCaps/>
                <w:color w:val="000000"/>
                <w:sz w:val="21"/>
                <w:szCs w:val="21"/>
              </w:rPr>
              <w:t>8.1 O objeto será dividido em lotes?  Não</w:t>
            </w:r>
          </w:p>
        </w:tc>
      </w:tr>
      <w:tr w:rsidR="00B80AA5" w14:paraId="544CB7AD" w14:textId="77777777" w:rsidTr="00DA7228">
        <w:tc>
          <w:tcPr>
            <w:tcW w:w="10200" w:type="dxa"/>
          </w:tcPr>
          <w:p w14:paraId="14D1EBB8" w14:textId="14827372" w:rsidR="00B80AA5" w:rsidRDefault="00A80DEB">
            <w:pPr>
              <w:keepNext/>
              <w:keepLines/>
              <w:pBdr>
                <w:top w:val="nil"/>
                <w:left w:val="nil"/>
                <w:bottom w:val="nil"/>
                <w:right w:val="nil"/>
                <w:between w:val="nil"/>
              </w:pBdr>
              <w:rPr>
                <w:b/>
                <w:smallCaps/>
                <w:color w:val="000000"/>
                <w:sz w:val="21"/>
                <w:szCs w:val="21"/>
              </w:rPr>
            </w:pPr>
            <w:r>
              <w:rPr>
                <w:color w:val="000000"/>
              </w:rPr>
              <w:t>Apenas um item.</w:t>
            </w:r>
          </w:p>
        </w:tc>
      </w:tr>
      <w:tr w:rsidR="00B80AA5" w14:paraId="17A13B79" w14:textId="77777777" w:rsidTr="00DA7228">
        <w:tc>
          <w:tcPr>
            <w:tcW w:w="10200" w:type="dxa"/>
            <w:shd w:val="clear" w:color="auto" w:fill="BFBFBF"/>
          </w:tcPr>
          <w:p w14:paraId="1E2F4CC7"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8.2 A entrega será em parcela única ou seguirá um cronograma?</w:t>
            </w:r>
          </w:p>
        </w:tc>
      </w:tr>
      <w:tr w:rsidR="00B80AA5" w14:paraId="2499620D" w14:textId="77777777" w:rsidTr="00DA7228">
        <w:tc>
          <w:tcPr>
            <w:tcW w:w="10200" w:type="dxa"/>
          </w:tcPr>
          <w:p w14:paraId="1F7347E2" w14:textId="5AE8A135" w:rsidR="00B80AA5" w:rsidRDefault="00A80DEB">
            <w:r>
              <w:t>Entrega única.</w:t>
            </w:r>
          </w:p>
        </w:tc>
      </w:tr>
      <w:tr w:rsidR="00B80AA5" w14:paraId="3417B319" w14:textId="77777777" w:rsidTr="00DA7228">
        <w:tc>
          <w:tcPr>
            <w:tcW w:w="10200" w:type="dxa"/>
            <w:shd w:val="clear" w:color="auto" w:fill="BFBFBF"/>
          </w:tcPr>
          <w:p w14:paraId="2B534200"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8.3 O pagamento será integral ou parcelado?</w:t>
            </w:r>
          </w:p>
        </w:tc>
      </w:tr>
      <w:tr w:rsidR="00B80AA5" w14:paraId="05146E32" w14:textId="77777777" w:rsidTr="00DA7228">
        <w:tc>
          <w:tcPr>
            <w:tcW w:w="10200" w:type="dxa"/>
          </w:tcPr>
          <w:p w14:paraId="00D5D382" w14:textId="77777777" w:rsidR="00A80DEB" w:rsidRDefault="00A80DEB" w:rsidP="00A80DEB">
            <w:r>
              <w:t xml:space="preserve">Integral. </w:t>
            </w:r>
          </w:p>
          <w:p w14:paraId="5625D976" w14:textId="261FE570" w:rsidR="00B80AA5" w:rsidRDefault="00A80DEB" w:rsidP="00A80DEB">
            <w:r>
              <w:t>No município de São Jerônimo, os prazos de pagamento são regulados pelo Decreto Municipal 5.394 de 10 de janeiro de 2024, por se tratar de fornecimento de bens, após o fiscal receber o documento fiscal, em conjunto com o gestor do contrato, terá o prazo de 10 (dez) dias úteis para proceder a liquidação da despesa e entregar nota fiscal na Coordenadoria de Contabilidade. Após isso, o pagamento será realizado no prazo de 10 (dez) dias úteis na conta informada pelo contratado.</w:t>
            </w:r>
          </w:p>
        </w:tc>
      </w:tr>
      <w:tr w:rsidR="00B80AA5" w14:paraId="138EC0F0" w14:textId="77777777" w:rsidTr="00DA7228">
        <w:tc>
          <w:tcPr>
            <w:tcW w:w="10200" w:type="dxa"/>
            <w:shd w:val="clear" w:color="auto" w:fill="BFBFBF"/>
          </w:tcPr>
          <w:p w14:paraId="7BD41DF9" w14:textId="3DF7CC7E"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8.4 A aquisição será por registro de preços?  Não</w:t>
            </w:r>
          </w:p>
        </w:tc>
      </w:tr>
      <w:tr w:rsidR="00B80AA5" w14:paraId="33049785" w14:textId="77777777" w:rsidTr="00DA7228">
        <w:tc>
          <w:tcPr>
            <w:tcW w:w="10200" w:type="dxa"/>
          </w:tcPr>
          <w:p w14:paraId="668C64D1" w14:textId="7C282EB1" w:rsidR="00B80AA5" w:rsidRDefault="00A80DEB">
            <w:r>
              <w:t>Pela necessidade imediata, a aquisição se dará por dispensa</w:t>
            </w:r>
            <w:r w:rsidR="00AD5380">
              <w:t>.</w:t>
            </w:r>
          </w:p>
        </w:tc>
      </w:tr>
      <w:tr w:rsidR="00B80AA5" w14:paraId="6B1DB11A" w14:textId="77777777" w:rsidTr="00DA7228">
        <w:tc>
          <w:tcPr>
            <w:tcW w:w="10200" w:type="dxa"/>
            <w:shd w:val="clear" w:color="auto" w:fill="BFBFBF"/>
          </w:tcPr>
          <w:p w14:paraId="52358AE1"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9. RESULTADOS PRETENDIDOS COM A CONTRATAÇÃO</w:t>
            </w:r>
          </w:p>
        </w:tc>
      </w:tr>
      <w:tr w:rsidR="00B80AA5" w14:paraId="061329C4" w14:textId="77777777" w:rsidTr="00DA7228">
        <w:tc>
          <w:tcPr>
            <w:tcW w:w="10200" w:type="dxa"/>
          </w:tcPr>
          <w:p w14:paraId="6D202AB4" w14:textId="6DCDC3A2" w:rsidR="00B80AA5" w:rsidRDefault="0020002C" w:rsidP="008872AC">
            <w:pPr>
              <w:ind w:firstLine="0"/>
            </w:pPr>
            <w:r>
              <w:t xml:space="preserve">          </w:t>
            </w:r>
            <w:r w:rsidRPr="0020002C">
              <w:t>A contratação visa garantir a continuidade dos serviços de roçagem e limpeza urbana, essencial para manter as vias públicas, áreas verdes e terrenos baldios em condições adequadas.</w:t>
            </w:r>
          </w:p>
        </w:tc>
      </w:tr>
      <w:tr w:rsidR="00B80AA5" w14:paraId="36E1FD1C" w14:textId="77777777" w:rsidTr="00DA7228">
        <w:tc>
          <w:tcPr>
            <w:tcW w:w="10200" w:type="dxa"/>
            <w:shd w:val="clear" w:color="auto" w:fill="BFBFBF"/>
          </w:tcPr>
          <w:p w14:paraId="2835E6BF" w14:textId="2DED2691"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10. OUTRAS PROVIDENCIAS A SEREM ADOTADAS PELA ADMINISTRAÇÃO: NÃO</w:t>
            </w:r>
          </w:p>
        </w:tc>
      </w:tr>
      <w:tr w:rsidR="00B80AA5" w14:paraId="2BC6342D" w14:textId="77777777" w:rsidTr="00DA7228">
        <w:tc>
          <w:tcPr>
            <w:tcW w:w="10200" w:type="dxa"/>
          </w:tcPr>
          <w:p w14:paraId="16B7FF34" w14:textId="15C93BC3" w:rsidR="00B80AA5" w:rsidRDefault="00310CAC">
            <w:r>
              <w:t>Não se faz necessário.</w:t>
            </w:r>
          </w:p>
        </w:tc>
      </w:tr>
      <w:tr w:rsidR="00B80AA5" w14:paraId="5532F83C" w14:textId="77777777" w:rsidTr="00DA7228">
        <w:tc>
          <w:tcPr>
            <w:tcW w:w="10200" w:type="dxa"/>
            <w:shd w:val="clear" w:color="auto" w:fill="BFBFBF"/>
          </w:tcPr>
          <w:p w14:paraId="6DCC645B"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11. CONTRATAÇÕES CORRELATAS</w:t>
            </w:r>
          </w:p>
        </w:tc>
      </w:tr>
      <w:tr w:rsidR="00B80AA5" w14:paraId="3EF5880F" w14:textId="77777777" w:rsidTr="00DA7228">
        <w:tc>
          <w:tcPr>
            <w:tcW w:w="10200" w:type="dxa"/>
            <w:shd w:val="clear" w:color="auto" w:fill="BFBFBF"/>
          </w:tcPr>
          <w:p w14:paraId="1F69F555" w14:textId="78852821"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 xml:space="preserve">11.1 Esse objeto já foi contratado anteriormente? Sim </w:t>
            </w:r>
          </w:p>
        </w:tc>
      </w:tr>
      <w:tr w:rsidR="00B80AA5" w14:paraId="58771131" w14:textId="77777777" w:rsidTr="00DA7228">
        <w:tc>
          <w:tcPr>
            <w:tcW w:w="10200" w:type="dxa"/>
          </w:tcPr>
          <w:p w14:paraId="6C717A8B" w14:textId="50054E83" w:rsidR="00B80AA5" w:rsidRDefault="00A80DEB">
            <w:r>
              <w:t>PE:144/2022</w:t>
            </w:r>
          </w:p>
        </w:tc>
      </w:tr>
      <w:tr w:rsidR="00B80AA5" w14:paraId="00905FCD" w14:textId="77777777" w:rsidTr="00DA7228">
        <w:tc>
          <w:tcPr>
            <w:tcW w:w="10200" w:type="dxa"/>
            <w:shd w:val="clear" w:color="auto" w:fill="BFBFBF"/>
          </w:tcPr>
          <w:p w14:paraId="6ADB77D0" w14:textId="5D7908B1"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 xml:space="preserve">11.2 Há previsão de contratar novamente esses objetos ainda este ano? </w:t>
            </w:r>
            <w:r w:rsidR="00AD5380">
              <w:rPr>
                <w:b/>
                <w:smallCaps/>
                <w:color w:val="000000"/>
                <w:sz w:val="21"/>
                <w:szCs w:val="21"/>
              </w:rPr>
              <w:t>Não</w:t>
            </w:r>
          </w:p>
        </w:tc>
      </w:tr>
      <w:tr w:rsidR="00B80AA5" w14:paraId="53C138AD" w14:textId="77777777" w:rsidTr="00DA7228">
        <w:tc>
          <w:tcPr>
            <w:tcW w:w="10200" w:type="dxa"/>
          </w:tcPr>
          <w:p w14:paraId="3DB7EB0D" w14:textId="1FBAA480" w:rsidR="00B80AA5" w:rsidRDefault="00E23609">
            <w:r>
              <w:t>Está</w:t>
            </w:r>
            <w:r w:rsidR="0070518B">
              <w:t xml:space="preserve"> em andamento um processo de Registro de Preços.</w:t>
            </w:r>
          </w:p>
        </w:tc>
      </w:tr>
      <w:tr w:rsidR="00B80AA5" w14:paraId="69F34003" w14:textId="77777777" w:rsidTr="00DA7228">
        <w:tc>
          <w:tcPr>
            <w:tcW w:w="10200" w:type="dxa"/>
            <w:shd w:val="clear" w:color="auto" w:fill="BFBFBF"/>
          </w:tcPr>
          <w:p w14:paraId="36A819D1" w14:textId="4C7BE8E9"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11.3 Será necessário contratar outro objeto para conseguir usar essa contratação em plenitude? Não</w:t>
            </w:r>
          </w:p>
        </w:tc>
      </w:tr>
      <w:tr w:rsidR="00B80AA5" w14:paraId="741EF7DB" w14:textId="77777777" w:rsidTr="00DA7228">
        <w:tc>
          <w:tcPr>
            <w:tcW w:w="10200" w:type="dxa"/>
          </w:tcPr>
          <w:p w14:paraId="33EBB22B" w14:textId="0A86C23E" w:rsidR="00B80AA5" w:rsidRDefault="0070518B">
            <w:r>
              <w:t xml:space="preserve">O Município possui </w:t>
            </w:r>
            <w:r w:rsidR="002051F7">
              <w:t>20 roçadeiras.</w:t>
            </w:r>
          </w:p>
        </w:tc>
      </w:tr>
      <w:tr w:rsidR="00B80AA5" w14:paraId="1732A12D" w14:textId="77777777" w:rsidTr="00DA7228">
        <w:tc>
          <w:tcPr>
            <w:tcW w:w="10200" w:type="dxa"/>
            <w:shd w:val="clear" w:color="auto" w:fill="BFBFBF"/>
          </w:tcPr>
          <w:p w14:paraId="63177D66" w14:textId="55F93133"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11.4 Essa contratação irá gerar a necessidade de novas contratações? Não</w:t>
            </w:r>
          </w:p>
        </w:tc>
      </w:tr>
      <w:tr w:rsidR="00B80AA5" w14:paraId="0CC4EDA0" w14:textId="77777777" w:rsidTr="00DA7228">
        <w:tc>
          <w:tcPr>
            <w:tcW w:w="10200" w:type="dxa"/>
          </w:tcPr>
          <w:p w14:paraId="0C5DFD23" w14:textId="0A3089C1" w:rsidR="00B80AA5" w:rsidRDefault="002051F7">
            <w:r>
              <w:t xml:space="preserve">Não se faz necessário. </w:t>
            </w:r>
          </w:p>
        </w:tc>
      </w:tr>
      <w:tr w:rsidR="00B80AA5" w14:paraId="28709474" w14:textId="77777777" w:rsidTr="00DA7228">
        <w:tc>
          <w:tcPr>
            <w:tcW w:w="10200" w:type="dxa"/>
            <w:shd w:val="clear" w:color="auto" w:fill="BFBFBF"/>
          </w:tcPr>
          <w:p w14:paraId="79DCD8A8"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lastRenderedPageBreak/>
              <w:t>12 IMPACTOS AMBIENTAIS</w:t>
            </w:r>
          </w:p>
        </w:tc>
      </w:tr>
      <w:tr w:rsidR="00B80AA5" w14:paraId="366DCD59" w14:textId="77777777" w:rsidTr="00DA7228">
        <w:tc>
          <w:tcPr>
            <w:tcW w:w="10200" w:type="dxa"/>
            <w:shd w:val="clear" w:color="auto" w:fill="BFBFBF"/>
          </w:tcPr>
          <w:p w14:paraId="01FBDD84" w14:textId="0C22B62A"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12.1 Há Impactos Ambientais Identificáveis na Contratação?</w:t>
            </w:r>
            <w:r w:rsidR="000232B3">
              <w:rPr>
                <w:b/>
                <w:smallCaps/>
                <w:color w:val="000000"/>
                <w:sz w:val="21"/>
                <w:szCs w:val="21"/>
              </w:rPr>
              <w:t xml:space="preserve"> </w:t>
            </w:r>
            <w:r>
              <w:rPr>
                <w:b/>
                <w:smallCaps/>
                <w:color w:val="000000"/>
                <w:sz w:val="21"/>
                <w:szCs w:val="21"/>
              </w:rPr>
              <w:t>Não</w:t>
            </w:r>
          </w:p>
        </w:tc>
      </w:tr>
      <w:tr w:rsidR="00B80AA5" w14:paraId="12D64D3C" w14:textId="77777777" w:rsidTr="00DA7228">
        <w:tc>
          <w:tcPr>
            <w:tcW w:w="10200" w:type="dxa"/>
          </w:tcPr>
          <w:p w14:paraId="2D6B923F" w14:textId="37421B88" w:rsidR="00B80AA5" w:rsidRDefault="00833884">
            <w:r w:rsidRPr="00833884">
              <w:t>Não há impactos ambientais diretos na aquisição do produto</w:t>
            </w:r>
          </w:p>
        </w:tc>
      </w:tr>
      <w:tr w:rsidR="00B80AA5" w14:paraId="21EF07D9" w14:textId="77777777" w:rsidTr="00DA7228">
        <w:tc>
          <w:tcPr>
            <w:tcW w:w="10200" w:type="dxa"/>
            <w:shd w:val="clear" w:color="auto" w:fill="BFBFBF"/>
          </w:tcPr>
          <w:p w14:paraId="425DC22D" w14:textId="2D695175"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12.2 Foram incluídos requisitos da contratação objetivando menor impacto ambiental? Não</w:t>
            </w:r>
          </w:p>
        </w:tc>
      </w:tr>
      <w:tr w:rsidR="00B80AA5" w14:paraId="0AD22FA7" w14:textId="77777777" w:rsidTr="00DA7228">
        <w:tc>
          <w:tcPr>
            <w:tcW w:w="10200" w:type="dxa"/>
          </w:tcPr>
          <w:p w14:paraId="6A0CDEF4" w14:textId="39A1C1AC" w:rsidR="00B80AA5" w:rsidRDefault="00833884">
            <w:r>
              <w:t>Não se aplica</w:t>
            </w:r>
          </w:p>
        </w:tc>
      </w:tr>
      <w:tr w:rsidR="00B80AA5" w14:paraId="501F5EF7" w14:textId="77777777" w:rsidTr="00DA7228">
        <w:tc>
          <w:tcPr>
            <w:tcW w:w="10200" w:type="dxa"/>
            <w:shd w:val="clear" w:color="auto" w:fill="BFBFBF"/>
          </w:tcPr>
          <w:p w14:paraId="3C7ADA8E" w14:textId="77777777"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12.3 Caso identificados impactos, quais medidas mitigadoras deverão ser adotadas?</w:t>
            </w:r>
          </w:p>
        </w:tc>
      </w:tr>
      <w:tr w:rsidR="00B80AA5" w14:paraId="14B3399F" w14:textId="77777777" w:rsidTr="00DA7228">
        <w:tc>
          <w:tcPr>
            <w:tcW w:w="10200" w:type="dxa"/>
          </w:tcPr>
          <w:p w14:paraId="5E8AFA5A" w14:textId="46C5980F" w:rsidR="00B80AA5" w:rsidRDefault="00833884">
            <w:r>
              <w:t>Não se faz necessário.</w:t>
            </w:r>
          </w:p>
        </w:tc>
      </w:tr>
      <w:tr w:rsidR="00B80AA5" w14:paraId="7D59D482" w14:textId="77777777" w:rsidTr="00DA7228">
        <w:tc>
          <w:tcPr>
            <w:tcW w:w="10200" w:type="dxa"/>
            <w:shd w:val="clear" w:color="auto" w:fill="BFBFBF"/>
          </w:tcPr>
          <w:p w14:paraId="3AB643F5" w14:textId="2AB32EF1" w:rsidR="00B80AA5" w:rsidRDefault="00000000">
            <w:pPr>
              <w:keepNext/>
              <w:keepLines/>
              <w:pBdr>
                <w:top w:val="nil"/>
                <w:left w:val="nil"/>
                <w:bottom w:val="nil"/>
                <w:right w:val="nil"/>
                <w:between w:val="nil"/>
              </w:pBdr>
              <w:rPr>
                <w:b/>
                <w:smallCaps/>
                <w:color w:val="000000"/>
                <w:sz w:val="21"/>
                <w:szCs w:val="21"/>
              </w:rPr>
            </w:pPr>
            <w:r>
              <w:rPr>
                <w:b/>
                <w:smallCaps/>
                <w:color w:val="000000"/>
                <w:sz w:val="21"/>
                <w:szCs w:val="21"/>
              </w:rPr>
              <w:t>12.4 O bem adquirido está submetido a logística reversa?</w:t>
            </w:r>
            <w:r w:rsidR="000232B3">
              <w:rPr>
                <w:b/>
                <w:smallCaps/>
                <w:color w:val="000000"/>
                <w:sz w:val="21"/>
                <w:szCs w:val="21"/>
              </w:rPr>
              <w:t xml:space="preserve"> </w:t>
            </w:r>
            <w:r>
              <w:rPr>
                <w:b/>
                <w:smallCaps/>
                <w:color w:val="000000"/>
                <w:sz w:val="21"/>
                <w:szCs w:val="21"/>
              </w:rPr>
              <w:t xml:space="preserve">Não </w:t>
            </w:r>
          </w:p>
        </w:tc>
      </w:tr>
      <w:tr w:rsidR="00B80AA5" w14:paraId="30C755AE" w14:textId="77777777" w:rsidTr="00DA7228">
        <w:tc>
          <w:tcPr>
            <w:tcW w:w="10200" w:type="dxa"/>
          </w:tcPr>
          <w:p w14:paraId="7A3A7C81" w14:textId="4B5112DE" w:rsidR="00B80AA5" w:rsidRDefault="00833884">
            <w:r>
              <w:t xml:space="preserve">Não se faz necessário. </w:t>
            </w:r>
          </w:p>
        </w:tc>
      </w:tr>
      <w:tr w:rsidR="00B80AA5" w14:paraId="1BEC50B7" w14:textId="77777777" w:rsidTr="00DA7228">
        <w:tc>
          <w:tcPr>
            <w:tcW w:w="10200" w:type="dxa"/>
            <w:shd w:val="clear" w:color="auto" w:fill="BFBFBF"/>
          </w:tcPr>
          <w:p w14:paraId="6A2EAE94" w14:textId="77777777" w:rsidR="00B80AA5" w:rsidRDefault="00000000">
            <w:pPr>
              <w:keepNext/>
              <w:keepLines/>
              <w:pBdr>
                <w:top w:val="nil"/>
                <w:left w:val="nil"/>
                <w:bottom w:val="nil"/>
                <w:right w:val="nil"/>
                <w:between w:val="nil"/>
              </w:pBdr>
              <w:rPr>
                <w:b/>
                <w:smallCaps/>
                <w:color w:val="000000"/>
                <w:sz w:val="22"/>
                <w:szCs w:val="22"/>
                <w:u w:val="single"/>
              </w:rPr>
            </w:pPr>
            <w:r>
              <w:rPr>
                <w:b/>
                <w:smallCaps/>
                <w:color w:val="000000"/>
                <w:sz w:val="22"/>
                <w:szCs w:val="22"/>
                <w:u w:val="single"/>
              </w:rPr>
              <w:t>13. Conclusão</w:t>
            </w:r>
          </w:p>
        </w:tc>
      </w:tr>
      <w:tr w:rsidR="00B80AA5" w14:paraId="0194D4B2" w14:textId="77777777" w:rsidTr="00DA7228">
        <w:tc>
          <w:tcPr>
            <w:tcW w:w="10200" w:type="dxa"/>
          </w:tcPr>
          <w:p w14:paraId="40EDC404" w14:textId="77777777" w:rsidR="0059204A" w:rsidRDefault="0059204A" w:rsidP="0059204A">
            <w:r w:rsidRPr="0059204A">
              <w:t>Com todo o apresentado acima, concluo que a aquisição de fio de Nylon é a mais adequada para dar continuidade na limpeza urbana com serviço de roçagem.</w:t>
            </w:r>
          </w:p>
          <w:p w14:paraId="0024F2AA" w14:textId="4126B4FC" w:rsidR="0059204A" w:rsidRDefault="0059204A" w:rsidP="0059204A">
            <w:bookmarkStart w:id="23" w:name="_Hlk184110425"/>
            <w:r>
              <w:t>A contratação será realizada de forma direta, com o critério de seleção de menor preço, em conformidade com o art. 75, inciso II, da Lei nº 14.133/2021. Tal dispositivo permite a dispensa de licitação para valores estimados abaixo do limite legal. Atendendo ao §3º do mesmo artigo, a intenção de contratação será publicada no site oficial do Município por um período de 3 dias úteis, para coleta de propostas.</w:t>
            </w:r>
          </w:p>
          <w:bookmarkEnd w:id="23"/>
          <w:p w14:paraId="247E2266" w14:textId="77777777" w:rsidR="0059204A" w:rsidRDefault="0059204A" w:rsidP="0059204A"/>
          <w:p w14:paraId="4747179D" w14:textId="3D294FE3" w:rsidR="0059204A" w:rsidRDefault="0059204A" w:rsidP="0059204A">
            <w:r>
              <w:t xml:space="preserve">Anexos os relatórios do sistema </w:t>
            </w:r>
            <w:proofErr w:type="spellStart"/>
            <w:r>
              <w:t>Bethacopras</w:t>
            </w:r>
            <w:proofErr w:type="spellEnd"/>
            <w:r>
              <w:t>, verifica-se que, no exercício atual, não houve aquisição de itens classificados como Padrão Descritivo do Material 17636, e que as contratações da mesma classe permanecem dentro do limite anual previsto para dispensa de licitação por valor. Por fim, destaca-se que restaram 2</w:t>
            </w:r>
            <w:r w:rsidR="00E219A5">
              <w:t>9</w:t>
            </w:r>
            <w:r>
              <w:t xml:space="preserve"> dias para o encerramento do exercício vigente.</w:t>
            </w:r>
          </w:p>
          <w:p w14:paraId="53E13400" w14:textId="0275C2B9" w:rsidR="00D7006D" w:rsidRDefault="00D7006D"/>
        </w:tc>
      </w:tr>
    </w:tbl>
    <w:p w14:paraId="45B06B55" w14:textId="77777777" w:rsidR="00B80AA5" w:rsidRDefault="00B80AA5"/>
    <w:p w14:paraId="1C127E57" w14:textId="2D341F92" w:rsidR="00B80AA5" w:rsidRDefault="00000000">
      <w:pPr>
        <w:jc w:val="right"/>
      </w:pPr>
      <w:r>
        <w:t xml:space="preserve">São Jerônimo, </w:t>
      </w:r>
      <w:r w:rsidR="00E219A5">
        <w:t>03</w:t>
      </w:r>
      <w:r w:rsidR="00E21422">
        <w:t xml:space="preserve"> de</w:t>
      </w:r>
      <w:r w:rsidR="00E219A5">
        <w:t xml:space="preserve"> dezembro</w:t>
      </w:r>
      <w:r w:rsidR="00E21422">
        <w:t xml:space="preserve"> de</w:t>
      </w:r>
      <w:r>
        <w:t xml:space="preserve"> 2024.</w:t>
      </w:r>
    </w:p>
    <w:tbl>
      <w:tblPr>
        <w:tblStyle w:val="Tabelacomgrade"/>
        <w:tblW w:w="10364" w:type="dxa"/>
        <w:tblInd w:w="-856" w:type="dxa"/>
        <w:tblLook w:val="04A0" w:firstRow="1" w:lastRow="0" w:firstColumn="1" w:lastColumn="0" w:noHBand="0" w:noVBand="1"/>
      </w:tblPr>
      <w:tblGrid>
        <w:gridCol w:w="5610"/>
        <w:gridCol w:w="4754"/>
      </w:tblGrid>
      <w:tr w:rsidR="00E21422" w14:paraId="77BEBEF7" w14:textId="77777777" w:rsidTr="00E21422">
        <w:trPr>
          <w:trHeight w:val="1841"/>
        </w:trPr>
        <w:tc>
          <w:tcPr>
            <w:tcW w:w="5610" w:type="dxa"/>
            <w:vAlign w:val="center"/>
          </w:tcPr>
          <w:p w14:paraId="7EDE66AC" w14:textId="77777777" w:rsidR="00E21422" w:rsidRPr="00E21422" w:rsidRDefault="00E21422" w:rsidP="00E21422">
            <w:pPr>
              <w:ind w:firstLine="0"/>
              <w:jc w:val="center"/>
              <w:rPr>
                <w:b/>
                <w:bCs/>
              </w:rPr>
            </w:pPr>
            <w:proofErr w:type="spellStart"/>
            <w:r w:rsidRPr="00E21422">
              <w:rPr>
                <w:b/>
                <w:bCs/>
              </w:rPr>
              <w:t>Catia</w:t>
            </w:r>
            <w:proofErr w:type="spellEnd"/>
            <w:r w:rsidRPr="00E21422">
              <w:rPr>
                <w:b/>
                <w:bCs/>
              </w:rPr>
              <w:t xml:space="preserve"> da Silva Barão</w:t>
            </w:r>
          </w:p>
          <w:p w14:paraId="3515D5F6" w14:textId="77777777" w:rsidR="00E21422" w:rsidRPr="00E21422" w:rsidRDefault="00E21422" w:rsidP="00E21422">
            <w:pPr>
              <w:ind w:firstLine="0"/>
              <w:jc w:val="center"/>
              <w:rPr>
                <w:b/>
                <w:bCs/>
              </w:rPr>
            </w:pPr>
            <w:r w:rsidRPr="00E21422">
              <w:rPr>
                <w:b/>
                <w:bCs/>
              </w:rPr>
              <w:t>Atendente administrativo</w:t>
            </w:r>
          </w:p>
          <w:p w14:paraId="1C4EF25C" w14:textId="21BE136A" w:rsidR="00E21422" w:rsidRDefault="00E21422" w:rsidP="00E21422">
            <w:pPr>
              <w:ind w:firstLine="0"/>
              <w:jc w:val="center"/>
            </w:pPr>
            <w:r w:rsidRPr="00E21422">
              <w:rPr>
                <w:b/>
                <w:bCs/>
              </w:rPr>
              <w:t>Matrícula 6741</w:t>
            </w:r>
          </w:p>
        </w:tc>
        <w:tc>
          <w:tcPr>
            <w:tcW w:w="4754" w:type="dxa"/>
            <w:vAlign w:val="center"/>
          </w:tcPr>
          <w:p w14:paraId="708759E5" w14:textId="77777777" w:rsidR="00E21422" w:rsidRPr="00E21422" w:rsidRDefault="00E21422" w:rsidP="00E21422">
            <w:pPr>
              <w:ind w:firstLine="0"/>
              <w:jc w:val="center"/>
              <w:rPr>
                <w:b/>
                <w:bCs/>
              </w:rPr>
            </w:pPr>
            <w:r w:rsidRPr="00E21422">
              <w:rPr>
                <w:b/>
                <w:bCs/>
              </w:rPr>
              <w:t>Fernando José da Silva</w:t>
            </w:r>
          </w:p>
          <w:p w14:paraId="1390A413" w14:textId="77777777" w:rsidR="00E21422" w:rsidRPr="00E21422" w:rsidRDefault="00E21422" w:rsidP="00E21422">
            <w:pPr>
              <w:ind w:firstLine="0"/>
              <w:jc w:val="center"/>
              <w:rPr>
                <w:b/>
                <w:bCs/>
              </w:rPr>
            </w:pPr>
            <w:r w:rsidRPr="00E21422">
              <w:rPr>
                <w:b/>
                <w:bCs/>
              </w:rPr>
              <w:t>Secretário de Obras, Saneamento e Logística</w:t>
            </w:r>
          </w:p>
          <w:p w14:paraId="1BB4877E" w14:textId="231B1366" w:rsidR="00E21422" w:rsidRDefault="00E21422" w:rsidP="00E21422">
            <w:pPr>
              <w:ind w:firstLine="0"/>
              <w:jc w:val="center"/>
            </w:pPr>
            <w:r w:rsidRPr="00E21422">
              <w:rPr>
                <w:b/>
                <w:bCs/>
              </w:rPr>
              <w:t>Matrícula 12173</w:t>
            </w:r>
          </w:p>
        </w:tc>
      </w:tr>
    </w:tbl>
    <w:p w14:paraId="0C85821C" w14:textId="77777777" w:rsidR="00B80AA5" w:rsidRDefault="00B80AA5">
      <w:pPr>
        <w:jc w:val="right"/>
      </w:pPr>
    </w:p>
    <w:sectPr w:rsidR="00B80AA5">
      <w:headerReference w:type="default" r:id="rId8"/>
      <w:footerReference w:type="default" r:id="rId9"/>
      <w:pgSz w:w="11906" w:h="16838"/>
      <w:pgMar w:top="720" w:right="851" w:bottom="720"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72A46B" w14:textId="77777777" w:rsidR="00755D00" w:rsidRDefault="00755D00">
      <w:pPr>
        <w:spacing w:before="0" w:after="0" w:line="240" w:lineRule="auto"/>
      </w:pPr>
      <w:r>
        <w:separator/>
      </w:r>
    </w:p>
  </w:endnote>
  <w:endnote w:type="continuationSeparator" w:id="0">
    <w:p w14:paraId="7F660B83" w14:textId="77777777" w:rsidR="00755D00" w:rsidRDefault="00755D0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BBA9C34D-D075-4A0B-8E0C-E4CBD150916D}"/>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509C5637-083D-466D-9BE6-16127E16910B}"/>
  </w:font>
  <w:font w:name="Georgia">
    <w:panose1 w:val="02040502050405020303"/>
    <w:charset w:val="00"/>
    <w:family w:val="roman"/>
    <w:pitch w:val="variable"/>
    <w:sig w:usb0="00000287" w:usb1="00000000" w:usb2="00000000" w:usb3="00000000" w:csb0="0000009F" w:csb1="00000000"/>
    <w:embedRegular r:id="rId3" w:fontKey="{5C15494A-C2A8-4EBE-BBAA-0529A15A3321}"/>
    <w:embedItalic r:id="rId4" w:fontKey="{2623B7E7-7EB4-4D09-9645-D9156461EA27}"/>
  </w:font>
  <w:font w:name="Calibri Light">
    <w:panose1 w:val="020F0302020204030204"/>
    <w:charset w:val="00"/>
    <w:family w:val="swiss"/>
    <w:pitch w:val="variable"/>
    <w:sig w:usb0="E4002EFF" w:usb1="C200247B" w:usb2="00000009" w:usb3="00000000" w:csb0="000001FF" w:csb1="00000000"/>
    <w:embedRegular r:id="rId5" w:fontKey="{5E125B91-4E5D-4498-B087-03FA4C7C2BF1}"/>
  </w:font>
  <w:font w:name="Calibri">
    <w:panose1 w:val="020F0502020204030204"/>
    <w:charset w:val="00"/>
    <w:family w:val="swiss"/>
    <w:pitch w:val="variable"/>
    <w:sig w:usb0="E4002EFF" w:usb1="C200247B" w:usb2="00000009" w:usb3="00000000" w:csb0="000001FF" w:csb1="00000000"/>
    <w:embedRegular r:id="rId6" w:fontKey="{CA9AE6B5-51B0-421E-AA2E-B8835BB874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EDD73" w14:textId="77777777" w:rsidR="00B80AA5" w:rsidRDefault="00B80AA5">
    <w:pPr>
      <w:spacing w:before="0" w:after="0"/>
      <w:rPr>
        <w:sz w:val="4"/>
        <w:szCs w:val="4"/>
      </w:rPr>
    </w:pPr>
  </w:p>
  <w:tbl>
    <w:tblPr>
      <w:tblStyle w:val="a6"/>
      <w:tblW w:w="9344" w:type="dxa"/>
      <w:tblInd w:w="0" w:type="dxa"/>
      <w:tblBorders>
        <w:top w:val="single" w:sz="4" w:space="0" w:color="000000"/>
        <w:left w:val="nil"/>
        <w:bottom w:val="nil"/>
        <w:right w:val="nil"/>
        <w:insideH w:val="nil"/>
        <w:insideV w:val="nil"/>
      </w:tblBorders>
      <w:tblLayout w:type="fixed"/>
      <w:tblLook w:val="0400" w:firstRow="0" w:lastRow="0" w:firstColumn="0" w:lastColumn="0" w:noHBand="0" w:noVBand="1"/>
    </w:tblPr>
    <w:tblGrid>
      <w:gridCol w:w="7650"/>
      <w:gridCol w:w="1694"/>
    </w:tblGrid>
    <w:tr w:rsidR="00B80AA5" w14:paraId="36D123A8" w14:textId="77777777">
      <w:tc>
        <w:tcPr>
          <w:tcW w:w="7650" w:type="dxa"/>
          <w:vAlign w:val="center"/>
        </w:tcPr>
        <w:p w14:paraId="523281AF" w14:textId="2959F469" w:rsidR="00B80AA5" w:rsidRDefault="00000000">
          <w:pPr>
            <w:pBdr>
              <w:top w:val="nil"/>
              <w:left w:val="nil"/>
              <w:bottom w:val="nil"/>
              <w:right w:val="nil"/>
              <w:between w:val="nil"/>
            </w:pBdr>
            <w:tabs>
              <w:tab w:val="center" w:pos="4252"/>
              <w:tab w:val="right" w:pos="8504"/>
            </w:tabs>
            <w:spacing w:before="0"/>
            <w:ind w:left="-120" w:firstLine="0"/>
            <w:jc w:val="center"/>
            <w:rPr>
              <w:b/>
              <w:color w:val="000000"/>
              <w:sz w:val="18"/>
              <w:szCs w:val="18"/>
            </w:rPr>
          </w:pPr>
          <w:r>
            <w:rPr>
              <w:b/>
              <w:color w:val="000000"/>
              <w:sz w:val="18"/>
              <w:szCs w:val="18"/>
            </w:rPr>
            <w:t>Fone/Fax.: (51)</w:t>
          </w:r>
          <w:r w:rsidR="00E23609">
            <w:rPr>
              <w:b/>
              <w:color w:val="000000"/>
              <w:sz w:val="18"/>
              <w:szCs w:val="18"/>
            </w:rPr>
            <w:t>99770-2442</w:t>
          </w:r>
        </w:p>
        <w:p w14:paraId="76A5E88B" w14:textId="77777777" w:rsidR="00B80AA5" w:rsidRDefault="00000000">
          <w:pPr>
            <w:pBdr>
              <w:top w:val="nil"/>
              <w:left w:val="nil"/>
              <w:bottom w:val="nil"/>
              <w:right w:val="nil"/>
              <w:between w:val="nil"/>
            </w:pBdr>
            <w:tabs>
              <w:tab w:val="center" w:pos="4252"/>
              <w:tab w:val="right" w:pos="8504"/>
            </w:tabs>
            <w:spacing w:before="0"/>
            <w:ind w:left="-120" w:firstLine="0"/>
            <w:jc w:val="center"/>
            <w:rPr>
              <w:color w:val="000000"/>
            </w:rPr>
          </w:pPr>
          <w:r>
            <w:rPr>
              <w:b/>
              <w:color w:val="000000"/>
              <w:sz w:val="18"/>
              <w:szCs w:val="18"/>
            </w:rPr>
            <w:t>CNPJ 88.117.700/0001-01 - Rua Cel. Soares de Carvalho, 558 - São Jerônimo - RS</w:t>
          </w:r>
        </w:p>
      </w:tc>
      <w:tc>
        <w:tcPr>
          <w:tcW w:w="1694" w:type="dxa"/>
          <w:vAlign w:val="center"/>
        </w:tcPr>
        <w:p w14:paraId="55D711C2" w14:textId="77777777" w:rsidR="00B80AA5" w:rsidRDefault="00000000">
          <w:pPr>
            <w:pBdr>
              <w:top w:val="nil"/>
              <w:left w:val="nil"/>
              <w:bottom w:val="nil"/>
              <w:right w:val="nil"/>
              <w:between w:val="nil"/>
            </w:pBdr>
            <w:tabs>
              <w:tab w:val="center" w:pos="4252"/>
              <w:tab w:val="right" w:pos="8504"/>
            </w:tabs>
            <w:spacing w:before="0"/>
            <w:ind w:firstLine="0"/>
            <w:jc w:val="center"/>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303746">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303746">
            <w:rPr>
              <w:b/>
              <w:noProof/>
              <w:color w:val="000000"/>
            </w:rPr>
            <w:t>2</w:t>
          </w:r>
          <w:r>
            <w:rPr>
              <w:b/>
              <w:color w:val="000000"/>
            </w:rPr>
            <w:fldChar w:fldCharType="end"/>
          </w:r>
        </w:p>
      </w:tc>
    </w:tr>
  </w:tbl>
  <w:p w14:paraId="1051B841" w14:textId="77777777" w:rsidR="00B80AA5" w:rsidRDefault="00B80AA5">
    <w:pPr>
      <w:pBdr>
        <w:top w:val="nil"/>
        <w:left w:val="nil"/>
        <w:bottom w:val="nil"/>
        <w:right w:val="nil"/>
        <w:between w:val="nil"/>
      </w:pBdr>
      <w:tabs>
        <w:tab w:val="center" w:pos="4252"/>
        <w:tab w:val="right" w:pos="8504"/>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9D391A" w14:textId="77777777" w:rsidR="00755D00" w:rsidRDefault="00755D00">
      <w:pPr>
        <w:spacing w:before="0" w:after="0" w:line="240" w:lineRule="auto"/>
      </w:pPr>
      <w:r>
        <w:separator/>
      </w:r>
    </w:p>
  </w:footnote>
  <w:footnote w:type="continuationSeparator" w:id="0">
    <w:p w14:paraId="2FB5FAC6" w14:textId="77777777" w:rsidR="00755D00" w:rsidRDefault="00755D0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F5F377" w14:textId="77777777" w:rsidR="00B80AA5" w:rsidRDefault="00B80AA5">
    <w:pPr>
      <w:widowControl w:val="0"/>
      <w:pBdr>
        <w:top w:val="nil"/>
        <w:left w:val="nil"/>
        <w:bottom w:val="nil"/>
        <w:right w:val="nil"/>
        <w:between w:val="nil"/>
      </w:pBdr>
      <w:spacing w:before="0" w:after="0"/>
      <w:ind w:firstLine="0"/>
      <w:jc w:val="left"/>
    </w:pPr>
  </w:p>
  <w:tbl>
    <w:tblPr>
      <w:tblStyle w:val="a5"/>
      <w:tblW w:w="8931" w:type="dxa"/>
      <w:tblInd w:w="70" w:type="dxa"/>
      <w:tblLayout w:type="fixed"/>
      <w:tblLook w:val="0000" w:firstRow="0" w:lastRow="0" w:firstColumn="0" w:lastColumn="0" w:noHBand="0" w:noVBand="0"/>
    </w:tblPr>
    <w:tblGrid>
      <w:gridCol w:w="1558"/>
      <w:gridCol w:w="7373"/>
    </w:tblGrid>
    <w:tr w:rsidR="00B80AA5" w14:paraId="56C602EB" w14:textId="77777777">
      <w:trPr>
        <w:trHeight w:val="564"/>
      </w:trPr>
      <w:tc>
        <w:tcPr>
          <w:tcW w:w="1558" w:type="dxa"/>
        </w:tcPr>
        <w:p w14:paraId="4F89EEE1" w14:textId="77777777" w:rsidR="00B80AA5" w:rsidRDefault="00000000">
          <w:pPr>
            <w:keepLines/>
            <w:pBdr>
              <w:top w:val="nil"/>
              <w:left w:val="nil"/>
              <w:bottom w:val="nil"/>
              <w:right w:val="nil"/>
              <w:between w:val="nil"/>
            </w:pBdr>
            <w:spacing w:before="0"/>
            <w:ind w:firstLine="0"/>
            <w:jc w:val="center"/>
            <w:rPr>
              <w:color w:val="000000"/>
              <w:sz w:val="16"/>
              <w:szCs w:val="16"/>
            </w:rPr>
          </w:pPr>
          <w:r>
            <w:rPr>
              <w:noProof/>
              <w:color w:val="000000"/>
              <w:sz w:val="16"/>
              <w:szCs w:val="16"/>
            </w:rPr>
            <w:drawing>
              <wp:inline distT="0" distB="0" distL="0" distR="0" wp14:anchorId="7F8DA9BF" wp14:editId="78B5F214">
                <wp:extent cx="727720" cy="823473"/>
                <wp:effectExtent l="0" t="0" r="0" b="0"/>
                <wp:docPr id="9" name="image1.jpg" descr="BRASÃO"/>
                <wp:cNvGraphicFramePr/>
                <a:graphic xmlns:a="http://schemas.openxmlformats.org/drawingml/2006/main">
                  <a:graphicData uri="http://schemas.openxmlformats.org/drawingml/2006/picture">
                    <pic:pic xmlns:pic="http://schemas.openxmlformats.org/drawingml/2006/picture">
                      <pic:nvPicPr>
                        <pic:cNvPr id="0" name="image1.jpg" descr="BRASÃO"/>
                        <pic:cNvPicPr preferRelativeResize="0"/>
                      </pic:nvPicPr>
                      <pic:blipFill>
                        <a:blip r:embed="rId1"/>
                        <a:srcRect/>
                        <a:stretch>
                          <a:fillRect/>
                        </a:stretch>
                      </pic:blipFill>
                      <pic:spPr>
                        <a:xfrm>
                          <a:off x="0" y="0"/>
                          <a:ext cx="727720" cy="823473"/>
                        </a:xfrm>
                        <a:prstGeom prst="rect">
                          <a:avLst/>
                        </a:prstGeom>
                        <a:ln/>
                      </pic:spPr>
                    </pic:pic>
                  </a:graphicData>
                </a:graphic>
              </wp:inline>
            </w:drawing>
          </w:r>
        </w:p>
      </w:tc>
      <w:tc>
        <w:tcPr>
          <w:tcW w:w="7373" w:type="dxa"/>
          <w:vAlign w:val="center"/>
        </w:tcPr>
        <w:p w14:paraId="799E05A0" w14:textId="77777777" w:rsidR="00B80AA5" w:rsidRDefault="00000000">
          <w:pPr>
            <w:pBdr>
              <w:top w:val="nil"/>
              <w:left w:val="nil"/>
              <w:bottom w:val="nil"/>
              <w:right w:val="nil"/>
              <w:between w:val="nil"/>
            </w:pBdr>
            <w:spacing w:before="0"/>
            <w:ind w:firstLine="0"/>
            <w:jc w:val="center"/>
            <w:rPr>
              <w:b/>
              <w:color w:val="000000"/>
              <w:sz w:val="40"/>
              <w:szCs w:val="40"/>
            </w:rPr>
          </w:pPr>
          <w:r>
            <w:rPr>
              <w:b/>
              <w:color w:val="000000"/>
              <w:sz w:val="40"/>
              <w:szCs w:val="40"/>
            </w:rPr>
            <w:t>PREFEITURA MUNICIPAL</w:t>
          </w:r>
        </w:p>
        <w:p w14:paraId="3E4ACDCD" w14:textId="77777777" w:rsidR="00B80AA5" w:rsidRDefault="00000000">
          <w:pPr>
            <w:pBdr>
              <w:top w:val="nil"/>
              <w:left w:val="nil"/>
              <w:bottom w:val="nil"/>
              <w:right w:val="nil"/>
              <w:between w:val="nil"/>
            </w:pBdr>
            <w:spacing w:before="0"/>
            <w:ind w:firstLine="0"/>
            <w:jc w:val="center"/>
            <w:rPr>
              <w:b/>
              <w:color w:val="000000"/>
              <w:sz w:val="24"/>
              <w:szCs w:val="24"/>
            </w:rPr>
          </w:pPr>
          <w:r>
            <w:rPr>
              <w:b/>
              <w:color w:val="000000"/>
              <w:sz w:val="40"/>
              <w:szCs w:val="40"/>
            </w:rPr>
            <w:t>DE SÃO JERÔNIMO – RS</w:t>
          </w:r>
        </w:p>
      </w:tc>
    </w:tr>
  </w:tbl>
  <w:p w14:paraId="056ADC39" w14:textId="77777777" w:rsidR="00B80AA5" w:rsidRDefault="00000000">
    <w:pPr>
      <w:pBdr>
        <w:top w:val="nil"/>
        <w:left w:val="nil"/>
        <w:bottom w:val="nil"/>
        <w:right w:val="nil"/>
        <w:between w:val="nil"/>
      </w:pBdr>
      <w:tabs>
        <w:tab w:val="center" w:pos="4252"/>
        <w:tab w:val="right" w:pos="8504"/>
      </w:tabs>
      <w:spacing w:before="0" w:after="0" w:line="240" w:lineRule="auto"/>
      <w:ind w:firstLine="0"/>
      <w:rPr>
        <w:color w:val="000000"/>
      </w:rPr>
    </w:pPr>
    <w:r>
      <w:rPr>
        <w:color w:val="000000"/>
      </w:rPr>
      <w:t>____________________________________________________________________________________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71588A"/>
    <w:multiLevelType w:val="hybridMultilevel"/>
    <w:tmpl w:val="03FAED5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 w15:restartNumberingAfterBreak="0">
    <w:nsid w:val="184556C4"/>
    <w:multiLevelType w:val="multilevel"/>
    <w:tmpl w:val="DA6CEC0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1F2C01DC"/>
    <w:multiLevelType w:val="multilevel"/>
    <w:tmpl w:val="297A764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15:restartNumberingAfterBreak="0">
    <w:nsid w:val="543D6FAC"/>
    <w:multiLevelType w:val="hybridMultilevel"/>
    <w:tmpl w:val="C2ACF87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617A565D"/>
    <w:multiLevelType w:val="hybridMultilevel"/>
    <w:tmpl w:val="CAACC7EE"/>
    <w:lvl w:ilvl="0" w:tplc="04160001">
      <w:start w:val="1"/>
      <w:numFmt w:val="bullet"/>
      <w:lvlText w:val=""/>
      <w:lvlJc w:val="left"/>
      <w:pPr>
        <w:ind w:left="1309" w:hanging="360"/>
      </w:pPr>
      <w:rPr>
        <w:rFonts w:ascii="Symbol" w:hAnsi="Symbol" w:hint="default"/>
      </w:rPr>
    </w:lvl>
    <w:lvl w:ilvl="1" w:tplc="04160003" w:tentative="1">
      <w:start w:val="1"/>
      <w:numFmt w:val="bullet"/>
      <w:lvlText w:val="o"/>
      <w:lvlJc w:val="left"/>
      <w:pPr>
        <w:ind w:left="2029" w:hanging="360"/>
      </w:pPr>
      <w:rPr>
        <w:rFonts w:ascii="Courier New" w:hAnsi="Courier New" w:cs="Courier New" w:hint="default"/>
      </w:rPr>
    </w:lvl>
    <w:lvl w:ilvl="2" w:tplc="04160005" w:tentative="1">
      <w:start w:val="1"/>
      <w:numFmt w:val="bullet"/>
      <w:lvlText w:val=""/>
      <w:lvlJc w:val="left"/>
      <w:pPr>
        <w:ind w:left="2749" w:hanging="360"/>
      </w:pPr>
      <w:rPr>
        <w:rFonts w:ascii="Wingdings" w:hAnsi="Wingdings" w:hint="default"/>
      </w:rPr>
    </w:lvl>
    <w:lvl w:ilvl="3" w:tplc="04160001" w:tentative="1">
      <w:start w:val="1"/>
      <w:numFmt w:val="bullet"/>
      <w:lvlText w:val=""/>
      <w:lvlJc w:val="left"/>
      <w:pPr>
        <w:ind w:left="3469" w:hanging="360"/>
      </w:pPr>
      <w:rPr>
        <w:rFonts w:ascii="Symbol" w:hAnsi="Symbol" w:hint="default"/>
      </w:rPr>
    </w:lvl>
    <w:lvl w:ilvl="4" w:tplc="04160003" w:tentative="1">
      <w:start w:val="1"/>
      <w:numFmt w:val="bullet"/>
      <w:lvlText w:val="o"/>
      <w:lvlJc w:val="left"/>
      <w:pPr>
        <w:ind w:left="4189" w:hanging="360"/>
      </w:pPr>
      <w:rPr>
        <w:rFonts w:ascii="Courier New" w:hAnsi="Courier New" w:cs="Courier New" w:hint="default"/>
      </w:rPr>
    </w:lvl>
    <w:lvl w:ilvl="5" w:tplc="04160005" w:tentative="1">
      <w:start w:val="1"/>
      <w:numFmt w:val="bullet"/>
      <w:lvlText w:val=""/>
      <w:lvlJc w:val="left"/>
      <w:pPr>
        <w:ind w:left="4909" w:hanging="360"/>
      </w:pPr>
      <w:rPr>
        <w:rFonts w:ascii="Wingdings" w:hAnsi="Wingdings" w:hint="default"/>
      </w:rPr>
    </w:lvl>
    <w:lvl w:ilvl="6" w:tplc="04160001" w:tentative="1">
      <w:start w:val="1"/>
      <w:numFmt w:val="bullet"/>
      <w:lvlText w:val=""/>
      <w:lvlJc w:val="left"/>
      <w:pPr>
        <w:ind w:left="5629" w:hanging="360"/>
      </w:pPr>
      <w:rPr>
        <w:rFonts w:ascii="Symbol" w:hAnsi="Symbol" w:hint="default"/>
      </w:rPr>
    </w:lvl>
    <w:lvl w:ilvl="7" w:tplc="04160003" w:tentative="1">
      <w:start w:val="1"/>
      <w:numFmt w:val="bullet"/>
      <w:lvlText w:val="o"/>
      <w:lvlJc w:val="left"/>
      <w:pPr>
        <w:ind w:left="6349" w:hanging="360"/>
      </w:pPr>
      <w:rPr>
        <w:rFonts w:ascii="Courier New" w:hAnsi="Courier New" w:cs="Courier New" w:hint="default"/>
      </w:rPr>
    </w:lvl>
    <w:lvl w:ilvl="8" w:tplc="04160005" w:tentative="1">
      <w:start w:val="1"/>
      <w:numFmt w:val="bullet"/>
      <w:lvlText w:val=""/>
      <w:lvlJc w:val="left"/>
      <w:pPr>
        <w:ind w:left="7069" w:hanging="360"/>
      </w:pPr>
      <w:rPr>
        <w:rFonts w:ascii="Wingdings" w:hAnsi="Wingdings" w:hint="default"/>
      </w:rPr>
    </w:lvl>
  </w:abstractNum>
  <w:abstractNum w:abstractNumId="5" w15:restartNumberingAfterBreak="0">
    <w:nsid w:val="6D703AC1"/>
    <w:multiLevelType w:val="hybridMultilevel"/>
    <w:tmpl w:val="70561B2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 w15:restartNumberingAfterBreak="0">
    <w:nsid w:val="7EC52664"/>
    <w:multiLevelType w:val="multilevel"/>
    <w:tmpl w:val="FDB6CE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86455690">
    <w:abstractNumId w:val="1"/>
  </w:num>
  <w:num w:numId="2" w16cid:durableId="595015519">
    <w:abstractNumId w:val="6"/>
  </w:num>
  <w:num w:numId="3" w16cid:durableId="1192957769">
    <w:abstractNumId w:val="2"/>
  </w:num>
  <w:num w:numId="4" w16cid:durableId="1146892156">
    <w:abstractNumId w:val="4"/>
  </w:num>
  <w:num w:numId="5" w16cid:durableId="767238828">
    <w:abstractNumId w:val="3"/>
  </w:num>
  <w:num w:numId="6" w16cid:durableId="194268027">
    <w:abstractNumId w:val="0"/>
  </w:num>
  <w:num w:numId="7" w16cid:durableId="12301117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AA5"/>
    <w:rsid w:val="00011333"/>
    <w:rsid w:val="000232B3"/>
    <w:rsid w:val="000C61DA"/>
    <w:rsid w:val="000F6A6B"/>
    <w:rsid w:val="0020002C"/>
    <w:rsid w:val="002010F3"/>
    <w:rsid w:val="002051F7"/>
    <w:rsid w:val="002919D1"/>
    <w:rsid w:val="002964B4"/>
    <w:rsid w:val="00303746"/>
    <w:rsid w:val="00310CAC"/>
    <w:rsid w:val="00340EFC"/>
    <w:rsid w:val="00381590"/>
    <w:rsid w:val="003C2E0E"/>
    <w:rsid w:val="003F3B4F"/>
    <w:rsid w:val="00460940"/>
    <w:rsid w:val="00463F32"/>
    <w:rsid w:val="004651D1"/>
    <w:rsid w:val="004A1385"/>
    <w:rsid w:val="004C2513"/>
    <w:rsid w:val="004D242D"/>
    <w:rsid w:val="004D7FF1"/>
    <w:rsid w:val="00500408"/>
    <w:rsid w:val="00535646"/>
    <w:rsid w:val="0059204A"/>
    <w:rsid w:val="00686CA5"/>
    <w:rsid w:val="006A3E7B"/>
    <w:rsid w:val="0070518B"/>
    <w:rsid w:val="00707B87"/>
    <w:rsid w:val="00723702"/>
    <w:rsid w:val="0074121A"/>
    <w:rsid w:val="00755D00"/>
    <w:rsid w:val="007E4E52"/>
    <w:rsid w:val="00833884"/>
    <w:rsid w:val="008872AC"/>
    <w:rsid w:val="008D4462"/>
    <w:rsid w:val="00902CD5"/>
    <w:rsid w:val="009278AE"/>
    <w:rsid w:val="0099193F"/>
    <w:rsid w:val="009B0E62"/>
    <w:rsid w:val="009C005F"/>
    <w:rsid w:val="009F0B91"/>
    <w:rsid w:val="00A10C7B"/>
    <w:rsid w:val="00A32A3C"/>
    <w:rsid w:val="00A80DEB"/>
    <w:rsid w:val="00AC703C"/>
    <w:rsid w:val="00AC7655"/>
    <w:rsid w:val="00AD5380"/>
    <w:rsid w:val="00B03235"/>
    <w:rsid w:val="00B0780A"/>
    <w:rsid w:val="00B80AA5"/>
    <w:rsid w:val="00B84C9B"/>
    <w:rsid w:val="00B95308"/>
    <w:rsid w:val="00BD1E5C"/>
    <w:rsid w:val="00C11CF7"/>
    <w:rsid w:val="00C41242"/>
    <w:rsid w:val="00CA67B2"/>
    <w:rsid w:val="00CE092B"/>
    <w:rsid w:val="00D25260"/>
    <w:rsid w:val="00D345EA"/>
    <w:rsid w:val="00D34D26"/>
    <w:rsid w:val="00D7006D"/>
    <w:rsid w:val="00D844ED"/>
    <w:rsid w:val="00DA7228"/>
    <w:rsid w:val="00DE025E"/>
    <w:rsid w:val="00E21422"/>
    <w:rsid w:val="00E219A5"/>
    <w:rsid w:val="00E23609"/>
    <w:rsid w:val="00EB28F5"/>
    <w:rsid w:val="00EB7AD6"/>
    <w:rsid w:val="00F250AC"/>
    <w:rsid w:val="00F56BAA"/>
    <w:rsid w:val="00F61477"/>
    <w:rsid w:val="00FD0D8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DA7783"/>
  <w15:docId w15:val="{56E9E397-F2A6-4B0D-8EED-F6216DD4E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pt-BR" w:eastAsia="pt-BR" w:bidi="ar-SA"/>
      </w:rPr>
    </w:rPrDefault>
    <w:pPrDefault>
      <w:pPr>
        <w:spacing w:before="80" w:after="80" w:line="276"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19A4"/>
    <w:rPr>
      <w:color w:val="000000" w:themeColor="text1"/>
    </w:rPr>
  </w:style>
  <w:style w:type="paragraph" w:styleId="Ttulo1">
    <w:name w:val="heading 1"/>
    <w:basedOn w:val="Normal"/>
    <w:next w:val="Normal"/>
    <w:link w:val="Ttulo1Char"/>
    <w:uiPriority w:val="9"/>
    <w:qFormat/>
    <w:rsid w:val="008B0ECD"/>
    <w:pPr>
      <w:keepNext/>
      <w:keepLines/>
      <w:outlineLvl w:val="0"/>
    </w:pPr>
    <w:rPr>
      <w:rFonts w:eastAsiaTheme="majorEastAsia" w:cstheme="majorBidi"/>
      <w:b/>
      <w:smallCaps/>
      <w:sz w:val="22"/>
      <w:szCs w:val="32"/>
      <w:u w:val="single"/>
    </w:rPr>
  </w:style>
  <w:style w:type="paragraph" w:styleId="Ttulo2">
    <w:name w:val="heading 2"/>
    <w:basedOn w:val="Normal"/>
    <w:next w:val="Normal"/>
    <w:link w:val="Ttulo2Char"/>
    <w:uiPriority w:val="9"/>
    <w:semiHidden/>
    <w:unhideWhenUsed/>
    <w:qFormat/>
    <w:rsid w:val="00B663B4"/>
    <w:pPr>
      <w:keepNext/>
      <w:keepLines/>
      <w:outlineLvl w:val="1"/>
    </w:pPr>
    <w:rPr>
      <w:rFonts w:eastAsiaTheme="majorEastAsia" w:cstheme="majorBidi"/>
      <w:b/>
      <w:smallCaps/>
      <w:sz w:val="21"/>
      <w:szCs w:val="26"/>
    </w:rPr>
  </w:style>
  <w:style w:type="paragraph" w:styleId="Ttulo3">
    <w:name w:val="heading 3"/>
    <w:basedOn w:val="Normal"/>
    <w:next w:val="Normal"/>
    <w:link w:val="Ttulo3Char"/>
    <w:uiPriority w:val="9"/>
    <w:semiHidden/>
    <w:unhideWhenUsed/>
    <w:qFormat/>
    <w:rsid w:val="003E689F"/>
    <w:pPr>
      <w:outlineLvl w:val="2"/>
    </w:pPr>
    <w:rPr>
      <w:b/>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F27DA1"/>
    <w:pPr>
      <w:spacing w:after="0" w:line="240" w:lineRule="auto"/>
      <w:jc w:val="center"/>
    </w:pPr>
    <w:rPr>
      <w:rFonts w:eastAsiaTheme="majorEastAsia" w:cstheme="majorBidi"/>
      <w:b/>
      <w:caps/>
      <w:spacing w:val="-10"/>
      <w:kern w:val="28"/>
      <w:sz w:val="28"/>
      <w:szCs w:val="56"/>
    </w:rPr>
  </w:style>
  <w:style w:type="table" w:customStyle="1" w:styleId="TableNormal0">
    <w:name w:val="Table Normal"/>
    <w:tblPr>
      <w:tblCellMar>
        <w:top w:w="0" w:type="dxa"/>
        <w:left w:w="0" w:type="dxa"/>
        <w:bottom w:w="0" w:type="dxa"/>
        <w:right w:w="0" w:type="dxa"/>
      </w:tblCellMar>
    </w:tblPr>
  </w:style>
  <w:style w:type="table" w:styleId="Tabelacomgrade">
    <w:name w:val="Table Grid"/>
    <w:basedOn w:val="Tabelanormal"/>
    <w:uiPriority w:val="39"/>
    <w:rsid w:val="00647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Char">
    <w:name w:val="Título Char"/>
    <w:basedOn w:val="Fontepargpadro"/>
    <w:link w:val="Ttulo"/>
    <w:uiPriority w:val="10"/>
    <w:rsid w:val="00F27DA1"/>
    <w:rPr>
      <w:rFonts w:ascii="Arial" w:eastAsiaTheme="majorEastAsia" w:hAnsi="Arial" w:cstheme="majorBidi"/>
      <w:b/>
      <w:caps/>
      <w:color w:val="000000" w:themeColor="text1"/>
      <w:spacing w:val="-10"/>
      <w:kern w:val="28"/>
      <w:sz w:val="28"/>
      <w:szCs w:val="56"/>
    </w:rPr>
  </w:style>
  <w:style w:type="paragraph" w:styleId="PargrafodaLista">
    <w:name w:val="List Paragraph"/>
    <w:basedOn w:val="Normal"/>
    <w:uiPriority w:val="34"/>
    <w:qFormat/>
    <w:rsid w:val="003E19A4"/>
    <w:pPr>
      <w:ind w:left="720"/>
      <w:contextualSpacing/>
    </w:pPr>
  </w:style>
  <w:style w:type="character" w:customStyle="1" w:styleId="Ttulo1Char">
    <w:name w:val="Título 1 Char"/>
    <w:basedOn w:val="Fontepargpadro"/>
    <w:link w:val="Ttulo1"/>
    <w:uiPriority w:val="9"/>
    <w:rsid w:val="008B0ECD"/>
    <w:rPr>
      <w:rFonts w:ascii="Arial" w:eastAsiaTheme="majorEastAsia" w:hAnsi="Arial" w:cstheme="majorBidi"/>
      <w:b/>
      <w:smallCaps/>
      <w:color w:val="000000" w:themeColor="text1"/>
      <w:szCs w:val="32"/>
      <w:u w:val="single"/>
    </w:rPr>
  </w:style>
  <w:style w:type="character" w:customStyle="1" w:styleId="Ttulo2Char">
    <w:name w:val="Título 2 Char"/>
    <w:basedOn w:val="Fontepargpadro"/>
    <w:link w:val="Ttulo2"/>
    <w:uiPriority w:val="9"/>
    <w:rsid w:val="00B663B4"/>
    <w:rPr>
      <w:rFonts w:ascii="Arial" w:eastAsiaTheme="majorEastAsia" w:hAnsi="Arial" w:cstheme="majorBidi"/>
      <w:b/>
      <w:smallCaps/>
      <w:color w:val="000000" w:themeColor="text1"/>
      <w:sz w:val="21"/>
      <w:szCs w:val="26"/>
    </w:rPr>
  </w:style>
  <w:style w:type="character" w:styleId="Hyperlink">
    <w:name w:val="Hyperlink"/>
    <w:basedOn w:val="Fontepargpadro"/>
    <w:uiPriority w:val="99"/>
    <w:unhideWhenUsed/>
    <w:rsid w:val="00AE67D1"/>
    <w:rPr>
      <w:color w:val="0563C1" w:themeColor="hyperlink"/>
      <w:u w:val="single"/>
    </w:rPr>
  </w:style>
  <w:style w:type="paragraph" w:styleId="Cabealho">
    <w:name w:val="header"/>
    <w:basedOn w:val="Normal"/>
    <w:link w:val="CabealhoChar"/>
    <w:unhideWhenUsed/>
    <w:rsid w:val="00E80FCF"/>
    <w:pPr>
      <w:tabs>
        <w:tab w:val="center" w:pos="4252"/>
        <w:tab w:val="right" w:pos="8504"/>
      </w:tabs>
      <w:spacing w:before="0" w:after="0" w:line="240" w:lineRule="auto"/>
    </w:pPr>
  </w:style>
  <w:style w:type="character" w:customStyle="1" w:styleId="CabealhoChar">
    <w:name w:val="Cabeçalho Char"/>
    <w:basedOn w:val="Fontepargpadro"/>
    <w:link w:val="Cabealho"/>
    <w:rsid w:val="00E80FCF"/>
    <w:rPr>
      <w:rFonts w:ascii="Arial" w:hAnsi="Arial"/>
      <w:color w:val="000000" w:themeColor="text1"/>
      <w:sz w:val="20"/>
    </w:rPr>
  </w:style>
  <w:style w:type="paragraph" w:styleId="Rodap">
    <w:name w:val="footer"/>
    <w:basedOn w:val="Normal"/>
    <w:link w:val="RodapChar"/>
    <w:unhideWhenUsed/>
    <w:rsid w:val="00E80FCF"/>
    <w:pPr>
      <w:tabs>
        <w:tab w:val="center" w:pos="4252"/>
        <w:tab w:val="right" w:pos="8504"/>
      </w:tabs>
      <w:spacing w:before="0" w:after="0" w:line="240" w:lineRule="auto"/>
    </w:pPr>
  </w:style>
  <w:style w:type="character" w:customStyle="1" w:styleId="RodapChar">
    <w:name w:val="Rodapé Char"/>
    <w:basedOn w:val="Fontepargpadro"/>
    <w:link w:val="Rodap"/>
    <w:rsid w:val="00E80FCF"/>
    <w:rPr>
      <w:rFonts w:ascii="Arial" w:hAnsi="Arial"/>
      <w:color w:val="000000" w:themeColor="text1"/>
      <w:sz w:val="20"/>
    </w:rPr>
  </w:style>
  <w:style w:type="paragraph" w:styleId="Sumrio1">
    <w:name w:val="toc 1"/>
    <w:basedOn w:val="Normal"/>
    <w:next w:val="Normal"/>
    <w:autoRedefine/>
    <w:semiHidden/>
    <w:rsid w:val="00E80FCF"/>
    <w:pPr>
      <w:spacing w:before="0" w:after="0" w:line="240" w:lineRule="auto"/>
      <w:ind w:firstLine="0"/>
    </w:pPr>
    <w:rPr>
      <w:rFonts w:eastAsia="Times New Roman" w:cs="Times New Roman"/>
      <w:b/>
      <w:color w:val="auto"/>
      <w:spacing w:val="-5"/>
      <w:sz w:val="32"/>
    </w:rPr>
  </w:style>
  <w:style w:type="paragraph" w:customStyle="1" w:styleId="Endereodoremetente">
    <w:name w:val="Endereço do remetente"/>
    <w:basedOn w:val="Normal"/>
    <w:rsid w:val="00E80FCF"/>
    <w:pPr>
      <w:keepLines/>
      <w:spacing w:before="0" w:after="0" w:line="200" w:lineRule="atLeast"/>
      <w:ind w:firstLine="0"/>
    </w:pPr>
    <w:rPr>
      <w:rFonts w:eastAsia="Times New Roman" w:cs="Times New Roman"/>
      <w:color w:val="auto"/>
      <w:spacing w:val="-2"/>
      <w:sz w:val="16"/>
    </w:rPr>
  </w:style>
  <w:style w:type="paragraph" w:styleId="Textodebalo">
    <w:name w:val="Balloon Text"/>
    <w:basedOn w:val="Normal"/>
    <w:link w:val="TextodebaloChar"/>
    <w:uiPriority w:val="99"/>
    <w:semiHidden/>
    <w:unhideWhenUsed/>
    <w:rsid w:val="00C010A1"/>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C010A1"/>
    <w:rPr>
      <w:rFonts w:ascii="Segoe UI" w:hAnsi="Segoe UI" w:cs="Segoe UI"/>
      <w:color w:val="000000" w:themeColor="text1"/>
      <w:sz w:val="18"/>
      <w:szCs w:val="18"/>
    </w:rPr>
  </w:style>
  <w:style w:type="character" w:customStyle="1" w:styleId="Ttulo3Char">
    <w:name w:val="Título 3 Char"/>
    <w:basedOn w:val="Fontepargpadro"/>
    <w:link w:val="Ttulo3"/>
    <w:uiPriority w:val="9"/>
    <w:rsid w:val="003E689F"/>
    <w:rPr>
      <w:rFonts w:ascii="Arial" w:hAnsi="Arial"/>
      <w:b/>
      <w:color w:val="000000" w:themeColor="text1"/>
      <w:sz w:val="20"/>
    </w:rPr>
  </w:style>
  <w:style w:type="paragraph" w:styleId="Subttulo">
    <w:name w:val="Subtitle"/>
    <w:basedOn w:val="Normal"/>
    <w:next w:val="Normal"/>
    <w:uiPriority w:val="11"/>
    <w:qFormat/>
    <w:pPr>
      <w:keepNext/>
      <w:keepLines/>
      <w:spacing w:before="360"/>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pPr>
      <w:spacing w:after="0" w:line="240" w:lineRule="auto"/>
    </w:pPr>
    <w:tblPr>
      <w:tblStyleRowBandSize w:val="1"/>
      <w:tblStyleColBandSize w:val="1"/>
      <w:tblCellMar>
        <w:left w:w="108" w:type="dxa"/>
        <w:right w:w="108" w:type="dxa"/>
      </w:tblCellMar>
    </w:tbl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table" w:customStyle="1" w:styleId="a4">
    <w:basedOn w:val="TableNormal0"/>
    <w:pPr>
      <w:spacing w:after="0" w:line="240" w:lineRule="auto"/>
    </w:pPr>
    <w:tblPr>
      <w:tblStyleRowBandSize w:val="1"/>
      <w:tblStyleColBandSize w:val="1"/>
      <w:tblCellMar>
        <w:left w:w="108" w:type="dxa"/>
        <w:right w:w="108" w:type="dxa"/>
      </w:tblCellMar>
    </w:tblPr>
  </w:style>
  <w:style w:type="table" w:customStyle="1" w:styleId="a5">
    <w:basedOn w:val="TableNormal0"/>
    <w:pPr>
      <w:spacing w:after="0" w:line="240" w:lineRule="auto"/>
    </w:pPr>
    <w:tblPr>
      <w:tblStyleRowBandSize w:val="1"/>
      <w:tblStyleColBandSize w:val="1"/>
      <w:tblCellMar>
        <w:left w:w="108" w:type="dxa"/>
        <w:right w:w="108" w:type="dxa"/>
      </w:tblCellMar>
    </w:tblPr>
  </w:style>
  <w:style w:type="table" w:customStyle="1" w:styleId="a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mr371PzoDGQavGWQqKXDBm69EQ==">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6</Pages>
  <Words>2328</Words>
  <Characters>12576</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 - Juridico</dc:creator>
  <cp:lastModifiedBy>PMSJ</cp:lastModifiedBy>
  <cp:revision>15</cp:revision>
  <cp:lastPrinted>2024-12-03T12:43:00Z</cp:lastPrinted>
  <dcterms:created xsi:type="dcterms:W3CDTF">2024-11-28T14:07:00Z</dcterms:created>
  <dcterms:modified xsi:type="dcterms:W3CDTF">2024-12-06T16:52:00Z</dcterms:modified>
</cp:coreProperties>
</file>